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60" w:rsidRPr="001221F3" w:rsidRDefault="00437D90" w:rsidP="001221F3">
      <w:pPr>
        <w:spacing w:after="0" w:line="240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Утверждена</w:t>
      </w:r>
    </w:p>
    <w:p w:rsidR="00151641" w:rsidRPr="001221F3" w:rsidRDefault="00437D90" w:rsidP="001221F3">
      <w:pPr>
        <w:spacing w:after="0" w:line="240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Решением</w:t>
      </w:r>
      <w:r w:rsidR="00151641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</w:t>
      </w:r>
    </w:p>
    <w:p w:rsidR="00151641" w:rsidRPr="001221F3" w:rsidRDefault="00151641" w:rsidP="001221F3">
      <w:pPr>
        <w:spacing w:after="0" w:line="240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151641" w:rsidRPr="001221F3" w:rsidRDefault="00151641" w:rsidP="001221F3">
      <w:pPr>
        <w:spacing w:after="0" w:line="240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47C24">
        <w:rPr>
          <w:rFonts w:ascii="Times New Roman" w:hAnsi="Times New Roman" w:cs="Times New Roman"/>
          <w:color w:val="000000" w:themeColor="text1"/>
          <w:sz w:val="24"/>
          <w:szCs w:val="24"/>
        </w:rPr>
        <w:t>21.06.2017 № 38/2017-НА</w:t>
      </w:r>
      <w:bookmarkStart w:id="0" w:name="_GoBack"/>
      <w:bookmarkEnd w:id="0"/>
    </w:p>
    <w:p w:rsidR="00151641" w:rsidRPr="001221F3" w:rsidRDefault="00151641" w:rsidP="001221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1641" w:rsidRPr="001221F3" w:rsidRDefault="00151641" w:rsidP="001221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360" w:rsidRPr="001221F3" w:rsidRDefault="00B27360" w:rsidP="001221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7360" w:rsidRPr="001221F3" w:rsidRDefault="00B27360" w:rsidP="001221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7360" w:rsidRPr="001221F3" w:rsidRDefault="00B27360" w:rsidP="001221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7360" w:rsidRPr="001221F3" w:rsidRDefault="00B27360" w:rsidP="001221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7360" w:rsidRPr="001221F3" w:rsidRDefault="00B27360" w:rsidP="001221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7360" w:rsidRPr="00B07FF5" w:rsidRDefault="00B27360" w:rsidP="001221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FF5" w:rsidRPr="00B07FF5" w:rsidRDefault="00E03898" w:rsidP="00B07FF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07F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Стратегия со</w:t>
      </w:r>
      <w:r w:rsidR="0033256A" w:rsidRPr="00B07F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циально-экономического развития</w:t>
      </w:r>
    </w:p>
    <w:p w:rsidR="00B07FF5" w:rsidRPr="00B07FF5" w:rsidRDefault="006B3706" w:rsidP="00B07FF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07F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городского округа Реутов</w:t>
      </w:r>
      <w:r w:rsidR="0033256A" w:rsidRPr="00B07F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Московской области</w:t>
      </w:r>
    </w:p>
    <w:p w:rsidR="00B27360" w:rsidRPr="00B07FF5" w:rsidRDefault="006B3706" w:rsidP="00B07FF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07F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как наукограда Российской Федерации</w:t>
      </w:r>
      <w:r w:rsidR="00B07FF5" w:rsidRPr="00B07F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B07F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на </w:t>
      </w:r>
      <w:r w:rsidR="0033256A" w:rsidRPr="00B07F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период до </w:t>
      </w:r>
      <w:r w:rsidRPr="00B07F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2026 </w:t>
      </w:r>
      <w:r w:rsidR="0033256A" w:rsidRPr="00B07F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года</w:t>
      </w:r>
    </w:p>
    <w:p w:rsidR="0033256A" w:rsidRPr="00B07FF5" w:rsidRDefault="0033256A" w:rsidP="001221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7360" w:rsidRPr="001221F3" w:rsidRDefault="00B27360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360" w:rsidRPr="001221F3" w:rsidRDefault="00B27360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360" w:rsidRPr="001221F3" w:rsidRDefault="00B27360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360" w:rsidRPr="001221F3" w:rsidRDefault="00B27360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360" w:rsidRPr="001221F3" w:rsidRDefault="00B27360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FAF" w:rsidRPr="001221F3" w:rsidRDefault="00781FAF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360" w:rsidRPr="001221F3" w:rsidRDefault="00B27360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360" w:rsidRDefault="00B27360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F5" w:rsidRPr="001221F3" w:rsidRDefault="00B07FF5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898" w:rsidRDefault="006B3706" w:rsidP="00122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Реутов 2017</w:t>
      </w:r>
    </w:p>
    <w:bookmarkStart w:id="1" w:name="_Toc484771015" w:displacedByCustomXml="next"/>
    <w:bookmarkStart w:id="2" w:name="_Toc478497308" w:displacedByCustomXml="next"/>
    <w:bookmarkStart w:id="3" w:name="_Toc461118440" w:displacedByCustomXml="next"/>
    <w:bookmarkStart w:id="4" w:name="_Toc461118057" w:displacedByCustomXml="next"/>
    <w:bookmarkStart w:id="5" w:name="_Toc469675237" w:displacedByCustomXml="next"/>
    <w:bookmarkStart w:id="6" w:name="_Toc461085409" w:displacedByCustomXml="next"/>
    <w:sdt>
      <w:sdtPr>
        <w:rPr>
          <w:rFonts w:asciiTheme="minorHAnsi" w:eastAsiaTheme="minorHAnsi" w:hAnsiTheme="minorHAnsi" w:cs="Times New Roman"/>
          <w:b w:val="0"/>
          <w:color w:val="000000" w:themeColor="text1"/>
          <w:sz w:val="22"/>
          <w:szCs w:val="24"/>
        </w:rPr>
        <w:id w:val="-113455604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26298" w:rsidRPr="00B07FF5" w:rsidRDefault="00726298" w:rsidP="001221F3">
          <w:pPr>
            <w:pStyle w:val="1"/>
            <w:spacing w:after="0" w:line="240" w:lineRule="auto"/>
            <w:rPr>
              <w:rFonts w:cs="Times New Roman"/>
              <w:color w:val="000000" w:themeColor="text1"/>
              <w:szCs w:val="24"/>
            </w:rPr>
          </w:pPr>
          <w:r w:rsidRPr="00B07FF5">
            <w:rPr>
              <w:rFonts w:cs="Times New Roman"/>
              <w:color w:val="000000" w:themeColor="text1"/>
              <w:szCs w:val="24"/>
            </w:rPr>
            <w:t>Оглавление</w:t>
          </w:r>
          <w:bookmarkEnd w:id="5"/>
          <w:bookmarkEnd w:id="4"/>
          <w:bookmarkEnd w:id="3"/>
          <w:bookmarkEnd w:id="2"/>
          <w:bookmarkEnd w:id="1"/>
        </w:p>
        <w:p w:rsidR="00B07FF5" w:rsidRPr="00B07FF5" w:rsidRDefault="00490CAE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B07FF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726298" w:rsidRPr="00B07FF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B07FF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484771015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Оглавление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_Toc484771015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16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_Toc484771016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17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1. Анализ социально-экономического развития Реутова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_Toc484771017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18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1.1 Общая характеристика наукограда Реутова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_Toc484771018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19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1.2 Экономика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_Toc484771019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20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1.3 Научно-производственный комплекс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_Toc484771020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21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1.4 Население и кадровый потенциал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_Toc484771021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22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1.5 Городская среда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_Toc484771022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23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1.6 Преимущества и вызовы социально-экономического развития Реутова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_Toc484771023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24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2. Стратегическое видение развития Реутова на перспективу до 2026 года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_Toc484771024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25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2.1 Образ Реутова в 2026 году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_Toc484771025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26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2.2 Миссия, генеральная (стратегическая) цель и стратегические направления развития Реутова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_Toc484771026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27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2.3 Этапы реализации Стратегии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_Toc484771027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28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3. Система стратегических действий по реализации Стратегии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_Toc484771028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29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3.1 Приоритетное направление № 1: Расширение научно-производственного комплекса: рост возможностей самореализации в сфере инновационного бизнеса, прикладной науки, высокотехнологического производства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_Toc484771029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30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3.2 Приоритетное направление № 2: Диверсификация производства высокотехнологичной продукции гражданского и двойного назначения в АО «ВПК «НПО машиностроения» и на предприятиях корпорации, трансформация в направлении «открытых инноваций»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_Toc484771030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31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3.3 Приоритетное направление № 3: Развитие образовательного кластера, приумножение человеческого капитала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_Toc484771031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32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3.4 Приоритетное направление № 4: Создание условий для комфортной жизни и инновационного творчества: развитие городской среды, инфраструктуры, повышение эффективности муниципального управления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_Toc484771032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33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3.5 Целевые показатели социально-экономического развития наукограда Реутова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_Toc484771033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34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4.1. Создание инновационного акселератора индустриальных технологий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_Toc484771034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35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4.2. Создание площадки высокотехнологичного производства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_Toc484771035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2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36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4.3. Создание Технологической долины МГТУ им. Н.Э. Баумана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_Toc484771036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37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5. Система управления инновационным развитием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_Toc484771037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7FF5" w:rsidRPr="00B07FF5" w:rsidRDefault="00BA4F67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4771038" w:history="1">
            <w:r w:rsidR="00B07FF5" w:rsidRPr="00B07FF5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_Toc484771038 \h </w:instrTex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C2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B07FF5" w:rsidRPr="00B07F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21F3" w:rsidRPr="001221F3" w:rsidRDefault="00490CAE" w:rsidP="00B07FF5">
          <w:pPr>
            <w:pStyle w:val="13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B07FF5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1221F3" w:rsidRPr="001221F3" w:rsidRDefault="001221F3" w:rsidP="001221F3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6C16F3" w:rsidRPr="001221F3" w:rsidRDefault="00E675D8" w:rsidP="001221F3">
      <w:pPr>
        <w:pStyle w:val="1"/>
        <w:spacing w:after="0" w:line="240" w:lineRule="auto"/>
        <w:rPr>
          <w:rFonts w:cs="Times New Roman"/>
          <w:color w:val="000000" w:themeColor="text1"/>
          <w:szCs w:val="24"/>
        </w:rPr>
      </w:pPr>
      <w:bookmarkStart w:id="7" w:name="_Toc484771016"/>
      <w:r w:rsidRPr="001221F3">
        <w:rPr>
          <w:rFonts w:cs="Times New Roman"/>
          <w:color w:val="000000" w:themeColor="text1"/>
          <w:szCs w:val="24"/>
        </w:rPr>
        <w:lastRenderedPageBreak/>
        <w:t>Введение</w:t>
      </w:r>
      <w:bookmarkEnd w:id="6"/>
      <w:bookmarkEnd w:id="7"/>
    </w:p>
    <w:p w:rsidR="006B3706" w:rsidRPr="001221F3" w:rsidRDefault="006B370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Актуальность разработки Стратегии связана с необходимостью создания инновационной экономики в приоритетных для города отраслях знаний.</w:t>
      </w:r>
    </w:p>
    <w:p w:rsidR="00865807" w:rsidRPr="001221F3" w:rsidRDefault="006B370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6580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снованиями для разработки Стратегии являются:</w:t>
      </w:r>
    </w:p>
    <w:p w:rsidR="00865807" w:rsidRPr="001221F3" w:rsidRDefault="00865807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07.04.1999 № 70-ФЗ «О статусе наукограда Российской Федерации»;</w:t>
      </w:r>
    </w:p>
    <w:p w:rsidR="00865807" w:rsidRPr="001221F3" w:rsidRDefault="00865807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28.06.2014 № 172-ФЗ «О стратегическом планировании в Российской Федерации»;</w:t>
      </w:r>
    </w:p>
    <w:p w:rsidR="00DE1189" w:rsidRPr="001221F3" w:rsidRDefault="00865807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</w:t>
      </w:r>
      <w:r w:rsidR="00F42D4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йской Федерации от 20.04.2015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100-ФЗ «О внесении изменений в Федеральный закон «О статусе наукограда Российской Федерации» и Федеральный закон «О науке и государственной научно-технической политике»</w:t>
      </w:r>
      <w:r w:rsidR="00DE118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1189" w:rsidRPr="001221F3" w:rsidRDefault="00DE1189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Стратегия национальной безопасности Российской Федерации (утверждена Указом Президента Российской Федерации от 31</w:t>
      </w:r>
      <w:r w:rsidR="00F42D4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.12.2015</w:t>
      </w:r>
      <w:r w:rsidR="00AD2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683 «О Стратегии национальной безопасности Российской Федерации»);</w:t>
      </w:r>
    </w:p>
    <w:p w:rsidR="002E46A9" w:rsidRPr="001221F3" w:rsidRDefault="002E46A9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Стратегия инновационного развития Российской Федерации на период до 2020 года (утверждена Распоряжением Правительства Росси</w:t>
      </w:r>
      <w:r w:rsidR="00AD2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йской Федерации от 08.12.2011 №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2227-р «Об утверждении Стратегии инновационного развития Российской Федерации на период до 2020 года»);</w:t>
      </w:r>
    </w:p>
    <w:p w:rsidR="00865807" w:rsidRPr="001221F3" w:rsidRDefault="00DE1189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</w:t>
      </w:r>
      <w:r w:rsidR="00584F0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научно-технологического развития Российской Федерации</w:t>
      </w:r>
      <w:r w:rsidR="00584F0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(утверждена Указом Президента Российской Федерации от 01.12.2016 № 642 «О Стратегии научно-технологического развития Российской Федерации»)</w:t>
      </w:r>
      <w:r w:rsidR="0086580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807" w:rsidRPr="001221F3" w:rsidRDefault="00865807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Стратегия разработана с уч</w:t>
      </w:r>
      <w:r w:rsidR="00AD2EF6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том нормативн</w:t>
      </w:r>
      <w:r w:rsidR="00B83CF4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актов Российской Федерации, Московской области и городского округа Реутов.</w:t>
      </w:r>
    </w:p>
    <w:p w:rsidR="0063228D" w:rsidRPr="001221F3" w:rsidRDefault="0063228D" w:rsidP="001221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11A" w:rsidRPr="001221F3" w:rsidRDefault="001221F3" w:rsidP="001221F3">
      <w:pPr>
        <w:pStyle w:val="1"/>
        <w:spacing w:after="0" w:line="240" w:lineRule="auto"/>
        <w:rPr>
          <w:rFonts w:cs="Times New Roman"/>
          <w:color w:val="000000" w:themeColor="text1"/>
          <w:szCs w:val="24"/>
        </w:rPr>
      </w:pPr>
      <w:bookmarkStart w:id="8" w:name="_Toc461085410"/>
      <w:bookmarkStart w:id="9" w:name="_Toc484771017"/>
      <w:r>
        <w:rPr>
          <w:rFonts w:cs="Times New Roman"/>
          <w:color w:val="000000" w:themeColor="text1"/>
          <w:szCs w:val="24"/>
        </w:rPr>
        <w:t xml:space="preserve">1. </w:t>
      </w:r>
      <w:r w:rsidR="00F42D45" w:rsidRPr="001221F3">
        <w:rPr>
          <w:rFonts w:cs="Times New Roman"/>
          <w:color w:val="000000" w:themeColor="text1"/>
          <w:szCs w:val="24"/>
        </w:rPr>
        <w:t>Анализ</w:t>
      </w:r>
      <w:r w:rsidR="0063228D" w:rsidRPr="001221F3">
        <w:rPr>
          <w:rFonts w:cs="Times New Roman"/>
          <w:color w:val="000000" w:themeColor="text1"/>
          <w:szCs w:val="24"/>
        </w:rPr>
        <w:t xml:space="preserve"> социально</w:t>
      </w:r>
      <w:r w:rsidR="003B69EF" w:rsidRPr="001221F3">
        <w:rPr>
          <w:rFonts w:cs="Times New Roman"/>
          <w:color w:val="000000" w:themeColor="text1"/>
          <w:szCs w:val="24"/>
        </w:rPr>
        <w:t>-</w:t>
      </w:r>
      <w:r w:rsidR="0063228D" w:rsidRPr="001221F3">
        <w:rPr>
          <w:rFonts w:cs="Times New Roman"/>
          <w:color w:val="000000" w:themeColor="text1"/>
          <w:szCs w:val="24"/>
        </w:rPr>
        <w:t>экономического развития Реутова</w:t>
      </w:r>
      <w:bookmarkEnd w:id="8"/>
      <w:bookmarkEnd w:id="9"/>
    </w:p>
    <w:p w:rsidR="001221F3" w:rsidRDefault="001221F3" w:rsidP="001221F3">
      <w:pPr>
        <w:pStyle w:val="2"/>
        <w:spacing w:before="0" w:after="0" w:line="240" w:lineRule="auto"/>
        <w:rPr>
          <w:rFonts w:cs="Times New Roman"/>
          <w:color w:val="000000" w:themeColor="text1"/>
          <w:szCs w:val="24"/>
        </w:rPr>
      </w:pPr>
      <w:bookmarkStart w:id="10" w:name="_Toc461085411"/>
    </w:p>
    <w:p w:rsidR="003B69EF" w:rsidRPr="001221F3" w:rsidRDefault="001221F3" w:rsidP="001221F3">
      <w:pPr>
        <w:pStyle w:val="2"/>
        <w:spacing w:before="0" w:after="0" w:line="240" w:lineRule="auto"/>
        <w:rPr>
          <w:rFonts w:cs="Times New Roman"/>
          <w:color w:val="000000" w:themeColor="text1"/>
          <w:szCs w:val="24"/>
        </w:rPr>
      </w:pPr>
      <w:bookmarkStart w:id="11" w:name="_Toc484771018"/>
      <w:r>
        <w:rPr>
          <w:rFonts w:cs="Times New Roman"/>
          <w:color w:val="000000" w:themeColor="text1"/>
          <w:szCs w:val="24"/>
        </w:rPr>
        <w:t xml:space="preserve">1.1 </w:t>
      </w:r>
      <w:r w:rsidR="003B69EF" w:rsidRPr="001221F3">
        <w:rPr>
          <w:rFonts w:cs="Times New Roman"/>
          <w:color w:val="000000" w:themeColor="text1"/>
          <w:szCs w:val="24"/>
        </w:rPr>
        <w:t>Общая характеристика наукограда Реутов</w:t>
      </w:r>
      <w:r w:rsidR="001173D0" w:rsidRPr="001221F3">
        <w:rPr>
          <w:rFonts w:cs="Times New Roman"/>
          <w:color w:val="000000" w:themeColor="text1"/>
          <w:szCs w:val="24"/>
        </w:rPr>
        <w:t>а</w:t>
      </w:r>
      <w:bookmarkEnd w:id="11"/>
    </w:p>
    <w:p w:rsidR="00146310" w:rsidRPr="001221F3" w:rsidRDefault="003B69EF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Реутов является одним из наиболее развитых муниципальных образований Московской области.</w:t>
      </w:r>
      <w:r w:rsidR="00146310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2016 году Реутов занял 2-е место из 68 в рейтинге муниципалитетов Московской области по комплексной оценке всех сфер деятельности городов и районов (в 2015 году – 6-е место из 70).</w:t>
      </w:r>
    </w:p>
    <w:p w:rsidR="00146310" w:rsidRPr="001221F3" w:rsidRDefault="0014631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 протяжении своей истории Реутов являлся «городом одного предприятия» – АО</w:t>
      </w:r>
      <w:r w:rsidR="00AD2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«ВПК «НПО машиностроения» (в прошлом ФГУП «НПО машиностроения», </w:t>
      </w:r>
      <w:r w:rsidR="00AD2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ЦКБМ, ОКБ-52, СКГ, ОКБ завода №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51), разместившегося на территории Реутова в 1950-е годы.</w:t>
      </w:r>
    </w:p>
    <w:p w:rsidR="003B69EF" w:rsidRPr="001221F3" w:rsidRDefault="0014631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Близость к Москве и активное развитие Московской агломерации вызвало бум жилищного строительства, что привело к значительному росту населения. Сегодня Реутов, с одной стороны, сохранил высокий научно-технический потенциал, с другой стороны, в связи с недостаточной диверсификацией научно-производственного комплекса рискует превратиться в «спальный район» Москвы.</w:t>
      </w:r>
    </w:p>
    <w:p w:rsidR="00E87B12" w:rsidRPr="001221F3" w:rsidRDefault="001221F3" w:rsidP="001221F3">
      <w:pPr>
        <w:pStyle w:val="2"/>
        <w:spacing w:before="0" w:after="0" w:line="240" w:lineRule="auto"/>
        <w:rPr>
          <w:rFonts w:cs="Times New Roman"/>
          <w:b w:val="0"/>
          <w:i w:val="0"/>
          <w:color w:val="000000" w:themeColor="text1"/>
          <w:szCs w:val="24"/>
        </w:rPr>
      </w:pPr>
      <w:bookmarkStart w:id="12" w:name="_Toc484771019"/>
      <w:r>
        <w:rPr>
          <w:rFonts w:cs="Times New Roman"/>
          <w:color w:val="000000" w:themeColor="text1"/>
          <w:szCs w:val="24"/>
        </w:rPr>
        <w:t xml:space="preserve">1.2 </w:t>
      </w:r>
      <w:r w:rsidR="00E87B12" w:rsidRPr="001221F3">
        <w:rPr>
          <w:rFonts w:cs="Times New Roman"/>
          <w:color w:val="000000" w:themeColor="text1"/>
          <w:szCs w:val="24"/>
        </w:rPr>
        <w:t>Экономика</w:t>
      </w:r>
      <w:bookmarkEnd w:id="12"/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городского округа осуществляют деятельность более 5300 хозяйствующих субъектов (2963 юридических лица и 2347 индивидуальных предпринимателей). Число крупных и средних предприятий – около 200. Прирост числа малых и средних предприятий в 2015 году составил 17,8%.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предприятия промышленности: АО «ВПК «НПО машиностроения», ФГУП «Реутовский экспериментальный завод средств протезирования», ООО «</w:t>
      </w:r>
      <w:r w:rsidR="00AD2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Мириталь-Реутов», ООО «Компания у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Палыча», ЗАО «Газкомплект», ООО «Первая линия».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 2015 году оборот организаций в Реутове составил 53,9 млрд. рублей, что на 4</w:t>
      </w:r>
      <w:r w:rsidR="00891B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4,2% выше, чем в 2014 году. Объё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 отгруженных товаров собственного производства, выполненных работ и услуг собственными силами по промышленным видам деятельности достиг 32,6 млрд. рублей, прирост составил 72,5%. Средняя заработная плата составила 40,4 тыс. рублей, по крупным и средним организация</w:t>
      </w:r>
      <w:r w:rsidR="00891B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 – 47,1 тыс. рублей. Общий объё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инвестиций в основной капитал за сч</w:t>
      </w:r>
      <w:r w:rsidR="00891B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 всех источников финансирования в 2015 году составил 15,2 млрд. рублей, на 1 га площади территории города привлечено 16,8 млн. рублей инвестиций. Оборот розничной торговли составил 34,2 млрд. руб</w:t>
      </w:r>
      <w:r w:rsidR="0076312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лей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(темп роста 114,3%). Объ</w:t>
      </w:r>
      <w:r w:rsidR="00891B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 платных услуг населению – 5,5 млрд. руб</w:t>
      </w:r>
      <w:r w:rsidR="0076312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лей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(темп роста 110%). Создано 650 новых рабочих мест. Уровень регистрируемой безработицы составил 0,5%.</w:t>
      </w:r>
    </w:p>
    <w:p w:rsidR="00E87B12" w:rsidRPr="001221F3" w:rsidRDefault="00E87B12" w:rsidP="00122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Таблица 1 – Динамика ключевых индикаторов социально-экономического развития Реутова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488"/>
        <w:gridCol w:w="1488"/>
        <w:gridCol w:w="1488"/>
        <w:gridCol w:w="1489"/>
      </w:tblGrid>
      <w:tr w:rsidR="00437D90" w:rsidRPr="001221F3" w:rsidTr="009901F5">
        <w:trPr>
          <w:tblHeader/>
        </w:trPr>
        <w:tc>
          <w:tcPr>
            <w:tcW w:w="3686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89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 прироста</w:t>
            </w:r>
          </w:p>
        </w:tc>
      </w:tr>
      <w:tr w:rsidR="00437D90" w:rsidRPr="001221F3" w:rsidTr="009901F5">
        <w:tc>
          <w:tcPr>
            <w:tcW w:w="3686" w:type="dxa"/>
          </w:tcPr>
          <w:p w:rsidR="00E87B12" w:rsidRPr="001221F3" w:rsidRDefault="00E87B12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 организаций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млрд. руб.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37,4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53,9</w:t>
            </w:r>
          </w:p>
        </w:tc>
        <w:tc>
          <w:tcPr>
            <w:tcW w:w="1489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44%</w:t>
            </w:r>
          </w:p>
        </w:tc>
      </w:tr>
      <w:tr w:rsidR="00437D90" w:rsidRPr="001221F3" w:rsidTr="009901F5">
        <w:tc>
          <w:tcPr>
            <w:tcW w:w="3686" w:type="dxa"/>
          </w:tcPr>
          <w:p w:rsidR="00E87B12" w:rsidRPr="001221F3" w:rsidRDefault="00891B96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</w:t>
            </w:r>
            <w:r w:rsidR="00E87B1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отгруженных товаров собственного производства, выполненных работ и услуг собственными силами по промышленным видам деятельности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млрд. руб.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32,6</w:t>
            </w:r>
          </w:p>
        </w:tc>
        <w:tc>
          <w:tcPr>
            <w:tcW w:w="1489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73%</w:t>
            </w:r>
          </w:p>
        </w:tc>
      </w:tr>
      <w:tr w:rsidR="00437D90" w:rsidRPr="001221F3" w:rsidTr="009901F5">
        <w:tc>
          <w:tcPr>
            <w:tcW w:w="3686" w:type="dxa"/>
          </w:tcPr>
          <w:p w:rsidR="00E87B12" w:rsidRPr="001221F3" w:rsidRDefault="00E87B12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АО «ВПК «НПО машиностроения»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млрд. руб.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17,8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27,9</w:t>
            </w:r>
          </w:p>
        </w:tc>
        <w:tc>
          <w:tcPr>
            <w:tcW w:w="1489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57%</w:t>
            </w:r>
          </w:p>
        </w:tc>
      </w:tr>
      <w:tr w:rsidR="00437D90" w:rsidRPr="001221F3" w:rsidTr="009901F5">
        <w:tc>
          <w:tcPr>
            <w:tcW w:w="3686" w:type="dxa"/>
          </w:tcPr>
          <w:p w:rsidR="00E87B12" w:rsidRPr="001221F3" w:rsidRDefault="00E87B12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Среднемесячная номинальная начисленная заработная плата работников по крупным организациям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44,1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47,1</w:t>
            </w:r>
          </w:p>
        </w:tc>
        <w:tc>
          <w:tcPr>
            <w:tcW w:w="1489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7%</w:t>
            </w:r>
          </w:p>
        </w:tc>
      </w:tr>
      <w:tr w:rsidR="00437D90" w:rsidRPr="001221F3" w:rsidTr="009901F5">
        <w:tc>
          <w:tcPr>
            <w:tcW w:w="3686" w:type="dxa"/>
          </w:tcPr>
          <w:p w:rsidR="00E87B12" w:rsidRPr="001221F3" w:rsidRDefault="00E87B12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бюджета, не включая безвозмездные поступления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1262,6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1391,7</w:t>
            </w:r>
          </w:p>
        </w:tc>
        <w:tc>
          <w:tcPr>
            <w:tcW w:w="1489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</w:tr>
    </w:tbl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891B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кономика Реутова стабильно растё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т: оборот организаций вырос за 5 лет (с 2010 года) на 95,3% в номинальном выражении, </w:t>
      </w:r>
      <w:r w:rsidR="00891B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объём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инвестиций в основной капитал – на 139,4% в номинальном выражении.</w:t>
      </w:r>
    </w:p>
    <w:p w:rsidR="00E87B12" w:rsidRPr="001221F3" w:rsidRDefault="00E87B12" w:rsidP="00122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Таблица 2 – Сопоставление значений ключевых индикаторов социально-экономического развития Реутова, Московской области и Российской Федерации за 2015 год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488"/>
        <w:gridCol w:w="1488"/>
        <w:gridCol w:w="1488"/>
        <w:gridCol w:w="1489"/>
      </w:tblGrid>
      <w:tr w:rsidR="00437D90" w:rsidRPr="001221F3" w:rsidTr="009901F5">
        <w:trPr>
          <w:tblHeader/>
        </w:trPr>
        <w:tc>
          <w:tcPr>
            <w:tcW w:w="3686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Московская область</w:t>
            </w:r>
          </w:p>
        </w:tc>
        <w:tc>
          <w:tcPr>
            <w:tcW w:w="1489" w:type="dxa"/>
          </w:tcPr>
          <w:p w:rsidR="00E87B12" w:rsidRPr="001221F3" w:rsidRDefault="0002005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г.о. </w:t>
            </w:r>
            <w:r w:rsidR="00E87B1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Реутов</w:t>
            </w:r>
          </w:p>
        </w:tc>
      </w:tr>
      <w:tr w:rsidR="00437D90" w:rsidRPr="001221F3" w:rsidTr="009901F5">
        <w:tc>
          <w:tcPr>
            <w:tcW w:w="3686" w:type="dxa"/>
          </w:tcPr>
          <w:p w:rsidR="00E87B12" w:rsidRPr="001221F3" w:rsidRDefault="00891B96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</w:t>
            </w:r>
            <w:r w:rsidR="00E87B1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отгруженных товаров собственного производства, выполненных работ и услуг собственными силами по промышленным видам деятельности, 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расчё</w:t>
            </w:r>
            <w:r w:rsidR="0076312D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 </w:t>
            </w:r>
            <w:r w:rsidR="00E87B1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жителя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335,6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307,2</w:t>
            </w:r>
          </w:p>
        </w:tc>
        <w:tc>
          <w:tcPr>
            <w:tcW w:w="1489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337,5</w:t>
            </w:r>
          </w:p>
        </w:tc>
      </w:tr>
      <w:tr w:rsidR="00437D90" w:rsidRPr="001221F3" w:rsidTr="009901F5">
        <w:tc>
          <w:tcPr>
            <w:tcW w:w="3686" w:type="dxa"/>
          </w:tcPr>
          <w:p w:rsidR="00E87B12" w:rsidRPr="001221F3" w:rsidRDefault="00E87B12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Среднемесячная номинальная начисленная заработная плата работников по полному кругу организаций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40,6</w:t>
            </w:r>
          </w:p>
        </w:tc>
        <w:tc>
          <w:tcPr>
            <w:tcW w:w="1489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40,4</w:t>
            </w:r>
          </w:p>
        </w:tc>
      </w:tr>
      <w:tr w:rsidR="00437D90" w:rsidRPr="001221F3" w:rsidTr="009901F5">
        <w:tc>
          <w:tcPr>
            <w:tcW w:w="3686" w:type="dxa"/>
          </w:tcPr>
          <w:p w:rsidR="00E87B12" w:rsidRPr="001221F3" w:rsidRDefault="00891B96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</w:t>
            </w:r>
            <w:r w:rsidR="00E87B1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инвестиций в основной капитал за счет всех источников финансирования, </w:t>
            </w:r>
            <w:r w:rsidR="000F268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расчё</w:t>
            </w:r>
            <w:r w:rsidR="0076312D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 </w:t>
            </w:r>
            <w:r w:rsidR="00E87B1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жителя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99,5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88,6</w:t>
            </w:r>
          </w:p>
        </w:tc>
        <w:tc>
          <w:tcPr>
            <w:tcW w:w="1489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157,1</w:t>
            </w:r>
          </w:p>
        </w:tc>
      </w:tr>
      <w:tr w:rsidR="00437D90" w:rsidRPr="001221F3" w:rsidTr="009901F5">
        <w:tc>
          <w:tcPr>
            <w:tcW w:w="3686" w:type="dxa"/>
          </w:tcPr>
          <w:p w:rsidR="00E87B12" w:rsidRPr="001221F3" w:rsidRDefault="00E87B12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Оборот розничной торговли, </w:t>
            </w:r>
            <w:r w:rsidR="000F268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расчё</w:t>
            </w:r>
            <w:r w:rsidR="0076312D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 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жителя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188,3</w:t>
            </w:r>
          </w:p>
        </w:tc>
        <w:tc>
          <w:tcPr>
            <w:tcW w:w="14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238,6</w:t>
            </w:r>
          </w:p>
        </w:tc>
        <w:tc>
          <w:tcPr>
            <w:tcW w:w="1489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354,1</w:t>
            </w:r>
          </w:p>
        </w:tc>
      </w:tr>
    </w:tbl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 индикаторам развития промышленности, розничной торговли, инвестиционной активности Реутов опережает как Московскую область, так и Российскую Федерацию. При этом уровень заработной платы уступает значениям данного показателя для Москвы и Московской области.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Анализ собственных доходов бюджета городского округа за 2010–2015 гг. демонстрирует их</w:t>
      </w:r>
      <w:r w:rsidR="000F268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непрерывное снижение в расчё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те на душу населения в постоянных ценах.</w:t>
      </w:r>
    </w:p>
    <w:p w:rsidR="00E87B12" w:rsidRPr="001221F3" w:rsidRDefault="00E87B12" w:rsidP="00122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Таблица 3 – Динамика собственных доходов бюджета городского округа Реутов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1324"/>
        <w:gridCol w:w="917"/>
        <w:gridCol w:w="917"/>
        <w:gridCol w:w="917"/>
        <w:gridCol w:w="917"/>
        <w:gridCol w:w="917"/>
        <w:gridCol w:w="918"/>
      </w:tblGrid>
      <w:tr w:rsidR="00437D90" w:rsidRPr="001221F3" w:rsidTr="009901F5">
        <w:trPr>
          <w:tblHeader/>
        </w:trPr>
        <w:tc>
          <w:tcPr>
            <w:tcW w:w="2812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</w:t>
            </w:r>
          </w:p>
        </w:tc>
        <w:tc>
          <w:tcPr>
            <w:tcW w:w="1324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91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437D90" w:rsidRPr="001221F3" w:rsidTr="009901F5">
        <w:tc>
          <w:tcPr>
            <w:tcW w:w="2812" w:type="dxa"/>
          </w:tcPr>
          <w:p w:rsidR="00E87B12" w:rsidRPr="001221F3" w:rsidRDefault="00E87B12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бюджета муниципального образования</w:t>
            </w:r>
          </w:p>
        </w:tc>
        <w:tc>
          <w:tcPr>
            <w:tcW w:w="1324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1337,9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1376,9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1350,4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1438,7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1262,1</w:t>
            </w:r>
          </w:p>
        </w:tc>
        <w:tc>
          <w:tcPr>
            <w:tcW w:w="91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1392,1</w:t>
            </w:r>
          </w:p>
        </w:tc>
      </w:tr>
      <w:tr w:rsidR="00437D90" w:rsidRPr="001221F3" w:rsidTr="009901F5">
        <w:tc>
          <w:tcPr>
            <w:tcW w:w="2812" w:type="dxa"/>
          </w:tcPr>
          <w:p w:rsidR="00E87B12" w:rsidRPr="001221F3" w:rsidRDefault="00E87B12" w:rsidP="005D39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бюджета муниципального образования</w:t>
            </w:r>
            <w:r w:rsidR="000F268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ценах 2016 года (пересчё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с уч</w:t>
            </w:r>
            <w:r w:rsidR="005D3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инфляции)</w:t>
            </w:r>
          </w:p>
        </w:tc>
        <w:tc>
          <w:tcPr>
            <w:tcW w:w="1324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2134,2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2070,1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1905,1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1906,3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1501,9</w:t>
            </w:r>
          </w:p>
        </w:tc>
        <w:tc>
          <w:tcPr>
            <w:tcW w:w="91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1467,1</w:t>
            </w:r>
          </w:p>
        </w:tc>
      </w:tr>
      <w:tr w:rsidR="00437D90" w:rsidRPr="001221F3" w:rsidTr="009901F5">
        <w:tc>
          <w:tcPr>
            <w:tcW w:w="2812" w:type="dxa"/>
          </w:tcPr>
          <w:p w:rsidR="00E87B12" w:rsidRPr="001221F3" w:rsidRDefault="00E87B12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бюджета муниципального образования</w:t>
            </w:r>
            <w:r w:rsidR="003F056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ценах 2016 года </w:t>
            </w:r>
            <w:r w:rsidR="000F268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расчёте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душу населения</w:t>
            </w:r>
          </w:p>
        </w:tc>
        <w:tc>
          <w:tcPr>
            <w:tcW w:w="1324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24,4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20,8</w:t>
            </w:r>
          </w:p>
        </w:tc>
        <w:tc>
          <w:tcPr>
            <w:tcW w:w="917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15,9</w:t>
            </w:r>
          </w:p>
        </w:tc>
        <w:tc>
          <w:tcPr>
            <w:tcW w:w="91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</w:t>
            </w:r>
          </w:p>
        </w:tc>
      </w:tr>
    </w:tbl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Динамичный рост численности населения Реутова не сопровождается созданием достаточного числа </w:t>
      </w:r>
      <w:r w:rsidR="00E10DD4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новых привлекательных рабочих мест</w:t>
      </w:r>
      <w:r w:rsidR="0076312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и модернизацией существующих рабочих мест</w:t>
      </w:r>
      <w:r w:rsidR="0076312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0DD4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угрожает Реутову </w:t>
      </w:r>
      <w:r w:rsidR="00E10DD4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продолжением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снижением налоговых поступлений </w:t>
      </w:r>
      <w:r w:rsidR="000F268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 расчёте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 жителя при необходимости увеличения затрат на социальную и инженерную инфраструктуру.</w:t>
      </w:r>
    </w:p>
    <w:p w:rsidR="00D57FDA" w:rsidRPr="001221F3" w:rsidRDefault="00D57FDA" w:rsidP="001221F3">
      <w:pPr>
        <w:pStyle w:val="2"/>
        <w:spacing w:before="0" w:after="0" w:line="240" w:lineRule="auto"/>
        <w:rPr>
          <w:rFonts w:cs="Times New Roman"/>
          <w:b w:val="0"/>
          <w:i w:val="0"/>
          <w:color w:val="000000" w:themeColor="text1"/>
          <w:szCs w:val="24"/>
        </w:rPr>
      </w:pPr>
      <w:bookmarkStart w:id="13" w:name="_Toc484771020"/>
      <w:r w:rsidRPr="001221F3">
        <w:rPr>
          <w:rFonts w:cs="Times New Roman"/>
          <w:color w:val="000000" w:themeColor="text1"/>
          <w:szCs w:val="24"/>
        </w:rPr>
        <w:t>1.</w:t>
      </w:r>
      <w:r w:rsidR="00E87B12" w:rsidRPr="001221F3">
        <w:rPr>
          <w:rFonts w:cs="Times New Roman"/>
          <w:color w:val="000000" w:themeColor="text1"/>
          <w:szCs w:val="24"/>
        </w:rPr>
        <w:t>3</w:t>
      </w:r>
      <w:r w:rsidR="001221F3">
        <w:rPr>
          <w:rFonts w:cs="Times New Roman"/>
          <w:color w:val="000000" w:themeColor="text1"/>
          <w:szCs w:val="24"/>
        </w:rPr>
        <w:t xml:space="preserve"> </w:t>
      </w:r>
      <w:r w:rsidRPr="001221F3">
        <w:rPr>
          <w:rFonts w:cs="Times New Roman"/>
          <w:color w:val="000000" w:themeColor="text1"/>
          <w:szCs w:val="24"/>
        </w:rPr>
        <w:t>Научно-производственный комплекс</w:t>
      </w:r>
      <w:bookmarkEnd w:id="13"/>
    </w:p>
    <w:p w:rsidR="00D57FDA" w:rsidRPr="001221F3" w:rsidRDefault="00D57FDA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Реутов получил статус наукограда в соответствии с Указом Президента Российской Фе</w:t>
      </w:r>
      <w:r w:rsidR="005D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дерации от 29.12.2003 № 1530 «О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присвоении статуса наукограда Российской Федерации г. Реутову Московской области».</w:t>
      </w:r>
    </w:p>
    <w:p w:rsidR="00D57FDA" w:rsidRPr="001221F3" w:rsidRDefault="00D57FDA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Основой научно-производственного комплекса наукограда Реутова является АО «ВПК «НПО машиностроения». В 2015 году общий </w:t>
      </w:r>
      <w:r w:rsidR="00891B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объём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произвед</w:t>
      </w:r>
      <w:r w:rsidR="000F268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нной продукции (выполнения работ, оказания услуг) АО «ВПК «НПО машиностроения» составил 27,8 миллиарда рублей. Предприятие обладает (1) уникальными компетенциями и значительным опытом в реализации научно-технических проектов, требующих интеграции знаний, технологий и кадров, а также (2) широкой сетью научных и производственных связей, в том числе межрегиональных и международных. Имеются научно-технические заделы по научно-техническим гражданским направлениям: альтернативная энергетика, прагматичный космос, информационно-насыщенные системы. В научно-производственный комплекс Реутова входят также малые предприятия, часть которых сформирована с использованием разработок АО «ВПК «НПО машиностроения», имеющих потенциал применения в гражданской сфере. </w:t>
      </w:r>
    </w:p>
    <w:p w:rsidR="00D57FDA" w:rsidRPr="001221F3" w:rsidRDefault="00D57FDA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Предприятия научно-производственного комплекса </w:t>
      </w:r>
      <w:r w:rsidR="00C07A70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производят наукоё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мкую продукцию специального назначения, высокотехнологичную продукцию с использованием современных нанотехнологий, разрабатывают информационные технологии, средства возобновляемой энергетики и интегрированные инновационные продукты технологий двойного назначения. Вместе с тем доля высокотехнологичной продукции гражданского и двойного назначения в </w:t>
      </w:r>
      <w:r w:rsidR="00891B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объём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0F268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произведённой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организациями НПК наукограда Реутова в течение 2015 года высокотехнологичной промышленной продукции и (или) инновационных товаров (выполненных инновационных работ, оказанных инновационных услуг) составила менее 1%.</w:t>
      </w:r>
    </w:p>
    <w:p w:rsidR="00C82DF6" w:rsidRPr="001221F3" w:rsidRDefault="00C82DF6" w:rsidP="00122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DF6" w:rsidRPr="001221F3" w:rsidRDefault="00C82DF6" w:rsidP="00122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FDA" w:rsidRPr="001221F3" w:rsidRDefault="00D57FDA" w:rsidP="00122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Таблица </w:t>
      </w:r>
      <w:r w:rsidR="00E87B1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Состав научно-производственного комплекса Реутова в 2015 году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843"/>
        <w:gridCol w:w="1559"/>
        <w:gridCol w:w="2126"/>
      </w:tblGrid>
      <w:tr w:rsidR="00437D90" w:rsidRPr="001221F3" w:rsidTr="007C50BD">
        <w:trPr>
          <w:tblHeader/>
        </w:trPr>
        <w:tc>
          <w:tcPr>
            <w:tcW w:w="1985" w:type="dxa"/>
          </w:tcPr>
          <w:p w:rsidR="00D57FDA" w:rsidRPr="001221F3" w:rsidRDefault="00D57FDA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Организация-участник научно-производственного комплекса</w:t>
            </w:r>
          </w:p>
        </w:tc>
        <w:tc>
          <w:tcPr>
            <w:tcW w:w="2126" w:type="dxa"/>
          </w:tcPr>
          <w:p w:rsidR="00D57FDA" w:rsidRPr="001221F3" w:rsidRDefault="00891B96" w:rsidP="001221F3">
            <w:pP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</w:pPr>
            <w:r w:rsidRPr="001221F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Объём</w:t>
            </w:r>
            <w:r w:rsidR="00D57FDA" w:rsidRPr="001221F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="000F2682" w:rsidRPr="001221F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произведённой</w:t>
            </w:r>
            <w:r w:rsidR="00D57FDA" w:rsidRPr="001221F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организацией в течение календарного года высокотехнологичной промышленной продукции и (или) инновационных товаров (выполненных инновационных работ, оказанных инновационных услуг), тыс. руб.</w:t>
            </w:r>
          </w:p>
        </w:tc>
        <w:tc>
          <w:tcPr>
            <w:tcW w:w="1843" w:type="dxa"/>
          </w:tcPr>
          <w:p w:rsidR="00D57FDA" w:rsidRPr="001221F3" w:rsidRDefault="00D57FDA" w:rsidP="001221F3">
            <w:pP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</w:pPr>
            <w:r w:rsidRPr="001221F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Среднесписочная численность работников на конец отчетного периода, чел.</w:t>
            </w:r>
          </w:p>
        </w:tc>
        <w:tc>
          <w:tcPr>
            <w:tcW w:w="1559" w:type="dxa"/>
          </w:tcPr>
          <w:p w:rsidR="00D57FDA" w:rsidRPr="001221F3" w:rsidRDefault="00D57FDA" w:rsidP="001221F3">
            <w:pP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</w:pPr>
            <w:r w:rsidRPr="001221F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Число патентов на изобретения и полезные модели</w:t>
            </w:r>
          </w:p>
        </w:tc>
        <w:tc>
          <w:tcPr>
            <w:tcW w:w="2126" w:type="dxa"/>
          </w:tcPr>
          <w:p w:rsidR="00D57FDA" w:rsidRPr="001221F3" w:rsidRDefault="00D57FDA" w:rsidP="001221F3">
            <w:pP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</w:pPr>
            <w:r w:rsidRPr="001221F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Затраты на инвестиции в основной капитал и основные средства, необходимые для производства высокотехнологичной промышленной продукции и (или) инновационных товаров (выполнения инновационных работ, оказания инновационных услуг) в соответствии с приоритетными направлениями развития науки, технологий и техники Российской Федерации, тыс. руб.</w:t>
            </w:r>
          </w:p>
        </w:tc>
      </w:tr>
      <w:tr w:rsidR="00437D90" w:rsidRPr="001221F3" w:rsidTr="007C50BD">
        <w:tc>
          <w:tcPr>
            <w:tcW w:w="1985" w:type="dxa"/>
          </w:tcPr>
          <w:p w:rsidR="00D57FDA" w:rsidRPr="001221F3" w:rsidRDefault="00D57FDA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2126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27853124</w:t>
            </w:r>
          </w:p>
        </w:tc>
        <w:tc>
          <w:tcPr>
            <w:tcW w:w="1843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4256</w:t>
            </w:r>
          </w:p>
        </w:tc>
        <w:tc>
          <w:tcPr>
            <w:tcW w:w="1559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2126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1350900</w:t>
            </w:r>
          </w:p>
        </w:tc>
      </w:tr>
      <w:tr w:rsidR="00437D90" w:rsidRPr="001221F3" w:rsidTr="007C50BD">
        <w:tc>
          <w:tcPr>
            <w:tcW w:w="1985" w:type="dxa"/>
          </w:tcPr>
          <w:p w:rsidR="00D57FDA" w:rsidRPr="001221F3" w:rsidRDefault="00D57FDA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  <w:t>ООО «Научная компания «Фламена»</w:t>
            </w:r>
          </w:p>
        </w:tc>
        <w:tc>
          <w:tcPr>
            <w:tcW w:w="2126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2706</w:t>
            </w:r>
          </w:p>
        </w:tc>
        <w:tc>
          <w:tcPr>
            <w:tcW w:w="1843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6720</w:t>
            </w:r>
          </w:p>
        </w:tc>
      </w:tr>
      <w:tr w:rsidR="00437D90" w:rsidRPr="001221F3" w:rsidTr="007C50BD">
        <w:tc>
          <w:tcPr>
            <w:tcW w:w="1985" w:type="dxa"/>
          </w:tcPr>
          <w:p w:rsidR="00D57FDA" w:rsidRPr="001221F3" w:rsidRDefault="00D57FDA" w:rsidP="001221F3">
            <w:pPr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  <w:t>ООО</w:t>
            </w:r>
            <w:r w:rsidR="002B13D3" w:rsidRPr="001221F3"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1221F3"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  <w:t>«НТО ПЛАМЯ»</w:t>
            </w:r>
          </w:p>
        </w:tc>
        <w:tc>
          <w:tcPr>
            <w:tcW w:w="2126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144582</w:t>
            </w:r>
          </w:p>
        </w:tc>
        <w:tc>
          <w:tcPr>
            <w:tcW w:w="1843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37D90" w:rsidRPr="001221F3" w:rsidTr="007C50BD">
        <w:tc>
          <w:tcPr>
            <w:tcW w:w="1985" w:type="dxa"/>
          </w:tcPr>
          <w:p w:rsidR="00D57FDA" w:rsidRPr="001221F3" w:rsidRDefault="00D57FDA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eastAsia="Arial Unicode MS" w:hAnsi="Times New Roman" w:cs="Times New Roman"/>
                <w:snapToGrid w:val="0"/>
                <w:color w:val="000000" w:themeColor="text1"/>
                <w:sz w:val="24"/>
                <w:szCs w:val="24"/>
              </w:rPr>
              <w:t>ООО «Нано Инвест»</w:t>
            </w:r>
          </w:p>
        </w:tc>
        <w:tc>
          <w:tcPr>
            <w:tcW w:w="2126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17250</w:t>
            </w:r>
          </w:p>
        </w:tc>
        <w:tc>
          <w:tcPr>
            <w:tcW w:w="1843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</w:t>
            </w:r>
          </w:p>
        </w:tc>
      </w:tr>
      <w:tr w:rsidR="00437D90" w:rsidRPr="001221F3" w:rsidTr="007C50BD">
        <w:tc>
          <w:tcPr>
            <w:tcW w:w="1985" w:type="dxa"/>
          </w:tcPr>
          <w:p w:rsidR="00D57FDA" w:rsidRPr="001221F3" w:rsidRDefault="00D57FDA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«ВАЙТЕКС»</w:t>
            </w:r>
          </w:p>
        </w:tc>
        <w:tc>
          <w:tcPr>
            <w:tcW w:w="2126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</w:p>
        </w:tc>
      </w:tr>
      <w:tr w:rsidR="00437D90" w:rsidRPr="001221F3" w:rsidTr="007C50BD">
        <w:tc>
          <w:tcPr>
            <w:tcW w:w="1985" w:type="dxa"/>
          </w:tcPr>
          <w:p w:rsidR="00D57FDA" w:rsidRPr="001221F3" w:rsidRDefault="00D57FDA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«Интелбио»</w:t>
            </w:r>
          </w:p>
        </w:tc>
        <w:tc>
          <w:tcPr>
            <w:tcW w:w="2126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1927</w:t>
            </w:r>
          </w:p>
        </w:tc>
        <w:tc>
          <w:tcPr>
            <w:tcW w:w="1843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57FDA" w:rsidRPr="001221F3" w:rsidRDefault="00D57FDA" w:rsidP="001221F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</w:tr>
    </w:tbl>
    <w:p w:rsidR="00D57FDA" w:rsidRPr="001221F3" w:rsidRDefault="00D57FDA" w:rsidP="00122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="00E87B1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Соответствие научно-производственного комплекса Реутова требованиям 100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ФЗ</w:t>
      </w:r>
      <w:r w:rsidRPr="001221F3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2015 году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771"/>
        <w:gridCol w:w="1772"/>
      </w:tblGrid>
      <w:tr w:rsidR="00437D90" w:rsidRPr="001221F3" w:rsidTr="007C50BD">
        <w:trPr>
          <w:tblHeader/>
        </w:trPr>
        <w:tc>
          <w:tcPr>
            <w:tcW w:w="6096" w:type="dxa"/>
          </w:tcPr>
          <w:p w:rsidR="00D57FDA" w:rsidRPr="001221F3" w:rsidRDefault="00D57FDA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присвоения/сохранения статуса наукограда</w:t>
            </w:r>
          </w:p>
        </w:tc>
        <w:tc>
          <w:tcPr>
            <w:tcW w:w="1771" w:type="dxa"/>
          </w:tcPr>
          <w:p w:rsidR="00D57FDA" w:rsidRPr="001221F3" w:rsidRDefault="00D57FDA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Минимальное значение критерия, установленное 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100-ФЗ</w:t>
            </w:r>
          </w:p>
        </w:tc>
        <w:tc>
          <w:tcPr>
            <w:tcW w:w="1772" w:type="dxa"/>
          </w:tcPr>
          <w:p w:rsidR="00D57FDA" w:rsidRPr="001221F3" w:rsidRDefault="00D57FDA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критерия в наукограде Реутов</w:t>
            </w:r>
            <w:r w:rsidR="0051779F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</w:tr>
      <w:tr w:rsidR="00437D90" w:rsidRPr="001221F3" w:rsidTr="007C50BD">
        <w:tc>
          <w:tcPr>
            <w:tcW w:w="6096" w:type="dxa"/>
          </w:tcPr>
          <w:p w:rsidR="00D57FDA" w:rsidRPr="001221F3" w:rsidRDefault="00D57FDA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Доля среднесписочной численности работников организаций и обособленных подразделений НПК в среднесписочной численности работников всех индивидуальных предпринимателей, осуществляющих производство и реализацию товаров (выполнение работ, оказание услуг), а также всех организаций, осуществляющих производство и реализацию товаров (выполнение работ, оказание услуг) и расположенных на территории муниципального образования, за исключением организаций, образующих инфраструктуру наукограда</w:t>
            </w:r>
          </w:p>
        </w:tc>
        <w:tc>
          <w:tcPr>
            <w:tcW w:w="1771" w:type="dxa"/>
          </w:tcPr>
          <w:p w:rsidR="00D57FDA" w:rsidRPr="001221F3" w:rsidRDefault="00D57FDA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772" w:type="dxa"/>
          </w:tcPr>
          <w:p w:rsidR="00D57FDA" w:rsidRPr="001221F3" w:rsidRDefault="00D57FDA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76%</w:t>
            </w:r>
          </w:p>
        </w:tc>
      </w:tr>
      <w:tr w:rsidR="00437D90" w:rsidRPr="001221F3" w:rsidTr="007C50BD">
        <w:tc>
          <w:tcPr>
            <w:tcW w:w="6096" w:type="dxa"/>
          </w:tcPr>
          <w:p w:rsidR="00D57FDA" w:rsidRPr="001221F3" w:rsidRDefault="00D57FDA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численности научных работников (исследователей) и лиц из числа профессорско-преподавательского состава (включая лиц, работающих по совместительству) организаций и обособленных подразделений научно-производственного комплекса наукограда на конец отчетного периода в среднесписочной численности работников организаций и обособленных подразделений научно-производственного комплекса наукограда</w:t>
            </w:r>
          </w:p>
        </w:tc>
        <w:tc>
          <w:tcPr>
            <w:tcW w:w="1771" w:type="dxa"/>
          </w:tcPr>
          <w:p w:rsidR="00D57FDA" w:rsidRPr="001221F3" w:rsidRDefault="00D57FDA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772" w:type="dxa"/>
          </w:tcPr>
          <w:p w:rsidR="00D57FDA" w:rsidRPr="001221F3" w:rsidRDefault="00D57FDA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38%</w:t>
            </w:r>
          </w:p>
        </w:tc>
      </w:tr>
      <w:tr w:rsidR="00437D90" w:rsidRPr="001221F3" w:rsidTr="007C50BD">
        <w:tc>
          <w:tcPr>
            <w:tcW w:w="6096" w:type="dxa"/>
          </w:tcPr>
          <w:p w:rsidR="00D57FDA" w:rsidRPr="001221F3" w:rsidRDefault="00D57FDA" w:rsidP="001221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r w:rsidR="00891B96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произведенных товаров (выполненных работ, оказанных услуг) организациями и обособленными подразделениями научно-производственного комплекса наукограда и их затраты на инвестиции в основной капитал и основные средства, необходимые для производства высокотехнологичной промышленной продукции и (или) инновационных товаров (выполнения инновационных работ, оказания инновационных услуг) в соответствии с приоритетными направлениями развития науки, технологий и техники Российской Федерации, в общем </w:t>
            </w:r>
            <w:r w:rsidR="00891B96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произведенных товаров (выполненных работ, оказанных услуг), под которыми понимаются такие товары (работы, услуги), произведенные (выполненные, оказанные) всеми индивидуальными предпринимателями, а также всеми организациями, осуществляющими производство и реализацию товаров (выполнение работ, оказание услуг) и расположенными на территории муниципального образования, за исключением организаций, образующих инфраструктуру наукограда</w:t>
            </w:r>
          </w:p>
        </w:tc>
        <w:tc>
          <w:tcPr>
            <w:tcW w:w="1771" w:type="dxa"/>
          </w:tcPr>
          <w:p w:rsidR="00D57FDA" w:rsidRPr="001221F3" w:rsidRDefault="00D57FDA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772" w:type="dxa"/>
          </w:tcPr>
          <w:p w:rsidR="00D57FDA" w:rsidRPr="001221F3" w:rsidRDefault="00D57FDA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</w:tr>
    </w:tbl>
    <w:p w:rsidR="00D57FDA" w:rsidRPr="001221F3" w:rsidRDefault="00D57FDA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 Реутове действует развитая инфраструктура поддержки малого и среднего предпринимательства, в том числе в сфере высокотехнологичных производств. Наиболее активную поддержку субъектам малого и среднего предпринимательства оказывают Реутовская торгово-промышленная палата и НО «Реутовский городской фонд поддержки малого предпринимательства». Администрация наукограда имеет опыт работы с инновационными предприятиями, предоставления им нефинансовой поддержки и содействия в получении финансовой поддержки.</w:t>
      </w:r>
    </w:p>
    <w:p w:rsidR="001E6CA5" w:rsidRPr="001221F3" w:rsidRDefault="00B51508" w:rsidP="001221F3">
      <w:pPr>
        <w:pStyle w:val="2"/>
        <w:spacing w:before="0" w:after="0" w:line="240" w:lineRule="auto"/>
        <w:rPr>
          <w:rFonts w:cs="Times New Roman"/>
          <w:b w:val="0"/>
          <w:i w:val="0"/>
          <w:color w:val="000000" w:themeColor="text1"/>
          <w:szCs w:val="24"/>
        </w:rPr>
      </w:pPr>
      <w:bookmarkStart w:id="14" w:name="_Toc484771021"/>
      <w:r w:rsidRPr="001221F3">
        <w:rPr>
          <w:rFonts w:cs="Times New Roman"/>
          <w:color w:val="000000" w:themeColor="text1"/>
          <w:szCs w:val="24"/>
        </w:rPr>
        <w:lastRenderedPageBreak/>
        <w:t>1.</w:t>
      </w:r>
      <w:r w:rsidR="00EE4BB6" w:rsidRPr="001221F3">
        <w:rPr>
          <w:rFonts w:cs="Times New Roman"/>
          <w:color w:val="000000" w:themeColor="text1"/>
          <w:szCs w:val="24"/>
        </w:rPr>
        <w:t>4</w:t>
      </w:r>
      <w:bookmarkEnd w:id="10"/>
      <w:r w:rsidR="001221F3">
        <w:rPr>
          <w:rFonts w:cs="Times New Roman"/>
          <w:color w:val="000000" w:themeColor="text1"/>
          <w:szCs w:val="24"/>
        </w:rPr>
        <w:t xml:space="preserve"> </w:t>
      </w:r>
      <w:r w:rsidR="00E83309" w:rsidRPr="001221F3">
        <w:rPr>
          <w:rFonts w:cs="Times New Roman"/>
          <w:color w:val="000000" w:themeColor="text1"/>
          <w:szCs w:val="24"/>
        </w:rPr>
        <w:t>Население и кадровый потенциал</w:t>
      </w:r>
      <w:bookmarkEnd w:id="14"/>
    </w:p>
    <w:p w:rsidR="006B3706" w:rsidRPr="001221F3" w:rsidRDefault="006B370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Численность населения </w:t>
      </w:r>
      <w:r w:rsidR="00A978B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Реутова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E8330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1 января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E8330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</w:t>
      </w:r>
      <w:r w:rsidR="00E8330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ила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96627 человек. Естественный прирост населения </w:t>
      </w:r>
      <w:r w:rsidR="00E8330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2015 год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 209 человек, миграционный прирост </w:t>
      </w:r>
      <w:r w:rsidR="00725FA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2238 че</w:t>
      </w:r>
      <w:r w:rsidR="00E03514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ловек.</w:t>
      </w:r>
      <w:r w:rsidR="00E8330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с 1991 до 2015 года численность населения </w:t>
      </w:r>
      <w:r w:rsidR="00A978B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E8330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возросла на 28,5%.</w:t>
      </w:r>
    </w:p>
    <w:p w:rsidR="00725FA2" w:rsidRPr="001221F3" w:rsidRDefault="00A60C7C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Население наукограда характеризуется высоким уровнем образования: по данным Всероссийской переписи населения 2010 года, 436 из 1000 человек в возрасте 15 лет и старше, указавших уровень образования, имели высшее профессиональное образование (в Московской области – 301, в Российской Федерации – 228).</w:t>
      </w:r>
    </w:p>
    <w:p w:rsidR="00A978B6" w:rsidRPr="001221F3" w:rsidRDefault="00A978B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Система образования города – это 13 дошкольных образовательных учреждений, 4 негосударственных дошкольных образовательных учреждения, 11 общеобразовательных учреждений.</w:t>
      </w:r>
    </w:p>
    <w:p w:rsidR="00A978B6" w:rsidRPr="001221F3" w:rsidRDefault="00A978B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Очередь в детские дошкольные учреждения отсутствует. Обеспеченность детей дошкольным образованием составляет 100%.</w:t>
      </w:r>
    </w:p>
    <w:p w:rsidR="00A978B6" w:rsidRPr="001221F3" w:rsidRDefault="00A978B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во вторую смену детей в городе нет.</w:t>
      </w:r>
    </w:p>
    <w:p w:rsidR="00A978B6" w:rsidRPr="001221F3" w:rsidRDefault="00A978B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Среди общеобразовательных учреждений наиболее качественное образование предоставляют муниципальное автономное образовательное учреждение «Гимназия» и муниципальное бюджетное образовательное учреждение «Лицей» (по итогам 2014/2015 учебного года они вошли в топ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100 лучших образовательных учреждений Подмосковья: МАОУ «Гимназия» вошла в топ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5, МБОУ «Лицей» занял 53 место). В системе среднего профессионального образования подготовку осуществляет государственное бюджетное образовательное учреждение СПО «Подмосковный колледж «Энергия», которое имеет статус ресурсного центра по направлению «Космическое машиностроение».</w:t>
      </w:r>
    </w:p>
    <w:p w:rsidR="00A60C7C" w:rsidRPr="001221F3" w:rsidRDefault="00A60C7C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Немаловажное значение для развития кадрового потенциала Реутова имеет </w:t>
      </w:r>
      <w:r w:rsidR="00A978B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эрокосмический факультет МГТУ им. Н.Э. Баумана, деканат и база практики которого находятся на территории </w:t>
      </w:r>
      <w:r w:rsidR="00A978B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наукограда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 Отличительная особенность обучения на факультете – непрерывная производственная практика студентов под руководством специалистов АО «ВПК «НПО машиностроения», начиная с первого курса.</w:t>
      </w:r>
    </w:p>
    <w:p w:rsidR="00A978B6" w:rsidRPr="001221F3" w:rsidRDefault="00A978B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2017 году планируется открытие </w:t>
      </w:r>
      <w:r w:rsidR="000B502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детского технопарка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78B6" w:rsidRPr="001221F3" w:rsidRDefault="00A978B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 Реутове развито дополнительное образование детей художественной (творческой) направленности. Для разностороннего развития детей работают две музыкальные школы и детский музыкальный театр, молодежный культурно-досуговый центр, детская художественная школа. Детская музыкальная школа № 2 в 2015 году была внесена в реестр «Ведущие учреждения культуры России». В городе действуют дом детского творчества и детская музыкально-хоровая студия.</w:t>
      </w:r>
    </w:p>
    <w:p w:rsidR="003B69EF" w:rsidRPr="001221F3" w:rsidRDefault="00A60C7C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</w:t>
      </w:r>
      <w:r w:rsidR="003B69EF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недостаток сотрудничества общеобразовательных организаций Реутова с ведущими высшими учебными заведениями Московского региона при высокой транспортной доступности Восто</w:t>
      </w:r>
      <w:r w:rsidR="005543D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чного административного округа </w:t>
      </w:r>
      <w:r w:rsidR="003B69EF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Москвы приводит к локальной «утечке мозгов» талантливых учеников. 23,2% детей в возрасте 7–17 лет обучаются в общеобразовательных учреждениях других муниципальных образований.</w:t>
      </w:r>
    </w:p>
    <w:p w:rsidR="003B69EF" w:rsidRPr="001221F3" w:rsidRDefault="003B69EF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Выпускники АКФ МГТУ им. Н.Э. Баумана и сотрудники АО «ВПК «НПО машиностроения», заинтересованные в высоком уровне вознаграждения и решении жилищного вопроса, выходят на московский рынок труда. В 2012–2016 гг. менее 40% выпускников АКФ МГТУ им. Н.Э. Баумана поступили на работу в АО «ВПК «НПО машиностроения». </w:t>
      </w:r>
      <w:r w:rsidR="00AB4D11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Уровень исходящей маятниковой трудовой миграции из Реутова составляет 19,2% трудоспособного населения.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Миграционный отток (доля выбывших по отношению к общей численности населения) увеличился с 1,2% в 2010 г. до 4,0% в 2015 г. </w:t>
      </w:r>
    </w:p>
    <w:p w:rsidR="00A60C7C" w:rsidRPr="001221F3" w:rsidRDefault="003B69EF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Замещение кадров происходит за счет новых жителей города и маятниковых мигрантов, преимущественно из соседних муниципалитетов Московской области. Доля сотрудников АО «ВПК «НПО машиностроения», постоянно проживающих за пределами городского округа Реутов, составляет 47,2%. </w:t>
      </w:r>
      <w:r w:rsidR="00AB4D11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выбытия квалифицированных </w:t>
      </w:r>
      <w:r w:rsidR="00AB4D11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кадров из трудовой деятельности на территории города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интеллектуальный потенциал города снижается.</w:t>
      </w:r>
    </w:p>
    <w:p w:rsidR="002B3F3B" w:rsidRPr="001221F3" w:rsidRDefault="001221F3" w:rsidP="001221F3">
      <w:pPr>
        <w:pStyle w:val="2"/>
        <w:spacing w:before="0" w:after="0" w:line="240" w:lineRule="auto"/>
        <w:rPr>
          <w:rFonts w:cs="Times New Roman"/>
          <w:b w:val="0"/>
          <w:i w:val="0"/>
          <w:color w:val="000000" w:themeColor="text1"/>
          <w:szCs w:val="24"/>
        </w:rPr>
      </w:pPr>
      <w:bookmarkStart w:id="15" w:name="_Toc484771022"/>
      <w:r>
        <w:rPr>
          <w:rFonts w:cs="Times New Roman"/>
          <w:color w:val="000000" w:themeColor="text1"/>
          <w:szCs w:val="24"/>
        </w:rPr>
        <w:t xml:space="preserve">1.5 </w:t>
      </w:r>
      <w:r w:rsidR="002B3F3B" w:rsidRPr="001221F3">
        <w:rPr>
          <w:rFonts w:cs="Times New Roman"/>
          <w:color w:val="000000" w:themeColor="text1"/>
          <w:szCs w:val="24"/>
        </w:rPr>
        <w:t>Городская среда</w:t>
      </w:r>
      <w:bookmarkEnd w:id="15"/>
    </w:p>
    <w:p w:rsidR="00AC00BB" w:rsidRPr="001221F3" w:rsidRDefault="00964A3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Реутов является городом-спутником Москвы, его территория непосредственно примыкает к восточной части МКАД. В Реутове имеется станция метро, железнодорожное и автобусное сообщение обеспечивают высокую доступность Москвы. В то же время высокоразвита внутригородская инфраструктура наукограда.</w:t>
      </w:r>
    </w:p>
    <w:p w:rsidR="006B3706" w:rsidRPr="001221F3" w:rsidRDefault="006B370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Центральная </w:t>
      </w:r>
      <w:r w:rsidR="005543D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городская клиническая больница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Реутова включает стационары № 1 (терапевтический) и № 2 (хирургический), Станцию скорой медицинской помощи, 2 городские поликлиники, детскую городскую поликлинику, женскую консультацию, Центр восстановительной медицины и реабилитации, кожно-венерологический диспансер, клинико-диагностическую лабораторию. 1 июля 2016 года открыт Клинико-диагностический Центр для детей. В 2015 году Реутов вош</w:t>
      </w:r>
      <w:r w:rsidR="00EF162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л в пят</w:t>
      </w:r>
      <w:r w:rsidR="00EF162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рку лучших муниципалитетов Московской </w:t>
      </w:r>
      <w:r w:rsidR="00964A3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области в сфере здравоохранения.</w:t>
      </w:r>
    </w:p>
    <w:p w:rsidR="00A978B6" w:rsidRPr="001221F3" w:rsidRDefault="00AC00BB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Инфраструктура культуры включает</w:t>
      </w:r>
      <w:r w:rsidR="00A978B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музейно-выставочный центр, 8 библиотек, Реутовск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A978B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A978B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картинн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A978B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галере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A978B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 Реутовский городской историко-краеведческий музей, 10 кинотеатров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3706" w:rsidRPr="001221F3" w:rsidRDefault="006B370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 сфере физической культуры и спорта насчитывается 100 спортивных сооружений, в т</w:t>
      </w:r>
      <w:r w:rsidR="00AC00B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AC00B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исле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 плоскостных спортивных сооружения, 21 спортивный зал, 2 плавательных бассейна, спорткомплекс «Старт» и «Физкультурно-оздоровительный комплекс с универсальным залом для единоборств», построенный в рамках программы Губернатора. Количество занимающихся на данный момент составляет 350 человек по направлениям: самбо, смешанные единоборства, настольный теннис, каратэ, тхэквандо, дзюдо, ММА, бокс, рукопашный бой.</w:t>
      </w:r>
      <w:r w:rsidR="00AC00B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Действуют с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портивно-оздоровительный клуб инвалидов «Риск-М», 2 детско-</w:t>
      </w:r>
      <w:r w:rsidR="00AB0491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юношеские спортивные школы (в том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AB0491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исле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«Приалит»), футбольный клуб «Приалит Реутов».</w:t>
      </w:r>
      <w:r w:rsidR="00AC00B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северной части города идет строительство Дворца спорта с бассейном и универсальным спортивным залом. </w:t>
      </w:r>
    </w:p>
    <w:p w:rsidR="006B3706" w:rsidRPr="001221F3" w:rsidRDefault="006B370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Произведена масштабная реконструкция стадиона «Старт»: заменено покрытие полей. </w:t>
      </w:r>
      <w:r w:rsidR="00AC00B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еконструирован</w:t>
      </w:r>
      <w:r w:rsidR="00AC00B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школьных спортивных стадиона: установлены футбольные поля с искусственным покрытием, гимнастические площадки для сдачи норм ГТО, универсальные игровые площадки и легкоатлетические беговые дорожки.</w:t>
      </w:r>
      <w:r w:rsidR="00AC00B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 центр тестирования ГТО, который пров</w:t>
      </w:r>
      <w:r w:rsidR="00EF162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л тестирование свыше 1150 человек разных возрастов.</w:t>
      </w:r>
    </w:p>
    <w:p w:rsidR="00233158" w:rsidRPr="001221F3" w:rsidRDefault="00A60538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 Реутове полностью отсутствует аварийный жилищный фонд.</w:t>
      </w:r>
      <w:r w:rsidR="00EA0E7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0B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обеспеченности населения </w:t>
      </w:r>
      <w:r w:rsidR="0088149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жильём</w:t>
      </w:r>
      <w:r w:rsidR="00AC00B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конец года составляет 30 кв. м на 1 жителя.</w:t>
      </w:r>
    </w:p>
    <w:p w:rsidR="00AF0C15" w:rsidRPr="001221F3" w:rsidRDefault="00AF0C15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Реутове ведется активная работа по благоустройству города. Создана пешеходная зона на ул. Победы, установлены точки доступа к бесплатному Wi-Fi, реконструирован городской парк, обустроена зона отдыха вокруг городского пруда. Создана велосипедная дорожка. </w:t>
      </w:r>
      <w:r w:rsidR="005E5B7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Реутов стабильно занимает 1–2 место в ежеквартальном рейтинге муниципальных образований Московской области (с численностью населения до 100 тыс. человек) в сфере чистоты, порядка и благоустройства.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Несмотря на большие успехи в сфере благоустройства, в Реутове существует дефицит озелененных территорий общего назначения.</w:t>
      </w:r>
    </w:p>
    <w:p w:rsidR="00AC00BB" w:rsidRPr="001221F3" w:rsidRDefault="00AC00BB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Особенностью города является его историческое разделение на 3 части – южную, северную и промышленную зону – которые недостаточно связаны между собой: ограничено число переходов, отсутствует транспортная связь между северной частью (в которой расположена администрация города и которая является историческим центром) и другими частями Реутова. </w:t>
      </w:r>
      <w:r w:rsidR="00B17893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Учитывая, что территории, которые потенциально могут быть использованы для развития высокотехнологичного сектора экономики, находятся в промышленной зоне, возникает необходимость обеспечить их транспортную доступность.</w:t>
      </w:r>
    </w:p>
    <w:p w:rsidR="003E4649" w:rsidRPr="001221F3" w:rsidRDefault="001221F3" w:rsidP="001221F3">
      <w:pPr>
        <w:pStyle w:val="2"/>
        <w:spacing w:before="0" w:after="0" w:line="240" w:lineRule="auto"/>
        <w:rPr>
          <w:rFonts w:cs="Times New Roman"/>
          <w:b w:val="0"/>
          <w:i w:val="0"/>
          <w:color w:val="000000" w:themeColor="text1"/>
          <w:szCs w:val="24"/>
        </w:rPr>
      </w:pPr>
      <w:bookmarkStart w:id="16" w:name="_Toc484771023"/>
      <w:r>
        <w:rPr>
          <w:rFonts w:cs="Times New Roman"/>
          <w:color w:val="000000" w:themeColor="text1"/>
          <w:szCs w:val="24"/>
        </w:rPr>
        <w:t xml:space="preserve">1.6 </w:t>
      </w:r>
      <w:r w:rsidR="003E4649" w:rsidRPr="001221F3">
        <w:rPr>
          <w:rFonts w:cs="Times New Roman"/>
          <w:color w:val="000000" w:themeColor="text1"/>
          <w:szCs w:val="24"/>
        </w:rPr>
        <w:t xml:space="preserve">Преимущества </w:t>
      </w:r>
      <w:r w:rsidR="00EE2463" w:rsidRPr="001221F3">
        <w:rPr>
          <w:rFonts w:cs="Times New Roman"/>
          <w:color w:val="000000" w:themeColor="text1"/>
          <w:szCs w:val="24"/>
        </w:rPr>
        <w:t xml:space="preserve">и вызовы социально-экономического развития </w:t>
      </w:r>
      <w:r w:rsidR="003E4649" w:rsidRPr="001221F3">
        <w:rPr>
          <w:rFonts w:cs="Times New Roman"/>
          <w:color w:val="000000" w:themeColor="text1"/>
          <w:szCs w:val="24"/>
        </w:rPr>
        <w:t>Реутова</w:t>
      </w:r>
      <w:bookmarkEnd w:id="16"/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Ключевыми преимуществами Реутова в области экономики являются:</w:t>
      </w:r>
    </w:p>
    <w:p w:rsidR="00E87B12" w:rsidRPr="001221F3" w:rsidRDefault="00E87B12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устойчивый рост оборота организаций, </w:t>
      </w:r>
      <w:r w:rsidR="00891B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объём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отгруженных товаров, выполненных работ и услуг, </w:t>
      </w:r>
      <w:r w:rsidR="00891B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объём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 инвестиций;</w:t>
      </w:r>
    </w:p>
    <w:p w:rsidR="00E87B12" w:rsidRPr="001221F3" w:rsidRDefault="00E87B12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высокий уровень инвестиционной активности.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проблемой (вызовом) в области экономики является доминирование ключевого предприятия – АО «ВПК «НПО машиностроения» – в выпуске промышленной продукции. Вновь создаваемые в Реутове рабочие места не характеризуются высоким уровнем оплаты и разнообразия, что создает риск превращения наукограда в «спальный район» Москвы.</w:t>
      </w:r>
    </w:p>
    <w:p w:rsidR="00D57FDA" w:rsidRPr="001221F3" w:rsidRDefault="00D57FDA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Ключевыми преимуществами Реутова в части научно-производственного комплекса являются:</w:t>
      </w:r>
    </w:p>
    <w:p w:rsidR="00D57FDA" w:rsidRPr="001221F3" w:rsidRDefault="00D57FDA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 наукограде разработок с потенциалом коммерциализации;</w:t>
      </w:r>
    </w:p>
    <w:p w:rsidR="00D57FDA" w:rsidRPr="001221F3" w:rsidRDefault="00D57FDA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наличие стендово-испытательной базы для теплопрочностных, статических, радиотехнических, динамических, тепловакуумных, климатических, механических и электрических испытаний продукции;</w:t>
      </w:r>
    </w:p>
    <w:p w:rsidR="00D57FDA" w:rsidRPr="001221F3" w:rsidRDefault="00D57FDA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полный инновационный цикл: от исследований и р</w:t>
      </w:r>
      <w:r w:rsidR="008B36F3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азработок до производства наукоё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мкой продукции мирового уровня;</w:t>
      </w:r>
    </w:p>
    <w:p w:rsidR="00D57FDA" w:rsidRPr="001221F3" w:rsidRDefault="00D57FDA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сообщество предпринимателей с опытом коммерциализации инноваций;</w:t>
      </w:r>
    </w:p>
    <w:p w:rsidR="00D57FDA" w:rsidRPr="001221F3" w:rsidRDefault="00D57FDA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наличие системы поддержки инновационного предпринимательства, содействие предприятиям и проектам со стороны администрации города и организаций инновационной инфраструктуры;</w:t>
      </w:r>
    </w:p>
    <w:p w:rsidR="00D57FDA" w:rsidRPr="001221F3" w:rsidRDefault="00D57FDA" w:rsidP="001221F3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широкие кооперационные связи (внутрироссийские и международные) предприятий научно-производственного комплекса.</w:t>
      </w:r>
    </w:p>
    <w:p w:rsidR="00D57FDA" w:rsidRPr="001221F3" w:rsidRDefault="00D57FDA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проблемой (вызовом) в части научно-производственного комплекса является его ориентированность на оборонно-промышленные заказы. </w:t>
      </w:r>
    </w:p>
    <w:p w:rsidR="003E4649" w:rsidRPr="001221F3" w:rsidRDefault="003E4649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Ключевыми преимуществами Реутова в области кадрового потенциала являются:</w:t>
      </w:r>
    </w:p>
    <w:p w:rsidR="003E4649" w:rsidRPr="001221F3" w:rsidRDefault="003E4649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устойчивый рост численности населения;</w:t>
      </w:r>
    </w:p>
    <w:p w:rsidR="003E4649" w:rsidRPr="001221F3" w:rsidRDefault="003E4649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высокий уровень квалификации трудовых ресурсов;</w:t>
      </w:r>
    </w:p>
    <w:p w:rsidR="003E4649" w:rsidRPr="001221F3" w:rsidRDefault="003E4649" w:rsidP="001221F3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развитая система образования, обеспечивающая все уровни образования и включающая дуальную систему обучения.</w:t>
      </w:r>
    </w:p>
    <w:p w:rsidR="003E4649" w:rsidRPr="001221F3" w:rsidRDefault="003E4649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проблемой (вызовом) в области кадрового потенциала является отток квалифицированных кадров, в том числе выпускников АКФ МГТУ им. Н.Э. Баумана, сотрудников предприятий научно-производственного комплекса, а также одар</w:t>
      </w:r>
      <w:r w:rsidR="001C17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нных детей.</w:t>
      </w:r>
    </w:p>
    <w:p w:rsidR="00AC00BB" w:rsidRPr="001221F3" w:rsidRDefault="00AC00BB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Ключевыми преимуществами Реутова в части городской среды являются:</w:t>
      </w:r>
    </w:p>
    <w:p w:rsidR="00AC00BB" w:rsidRPr="001221F3" w:rsidRDefault="00AC00BB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высокий уровень развития социальной и инженерной инфраструктуры;</w:t>
      </w:r>
    </w:p>
    <w:p w:rsidR="00AC00BB" w:rsidRPr="001221F3" w:rsidRDefault="00AC00BB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доступность Москвы;</w:t>
      </w:r>
    </w:p>
    <w:p w:rsidR="00AC00BB" w:rsidRPr="001221F3" w:rsidRDefault="00964A3D" w:rsidP="001221F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компактная планировка города и наличие ландшафтов, пригодных для создания привлекательных пространств рекреации и обмена идеями (пруд, парк, скверы и зеленые насаждения)</w:t>
      </w:r>
      <w:r w:rsidR="00AC00B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62BD" w:rsidRPr="001221F3" w:rsidRDefault="00AC00BB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проблемой (вызовом) в части научно-производственного комплекса является</w:t>
      </w:r>
      <w:r w:rsidR="00964A3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достаточный</w:t>
      </w:r>
      <w:r w:rsidR="00964A3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ень</w:t>
      </w:r>
      <w:r w:rsidR="00964A3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</w:t>
      </w:r>
      <w:r w:rsidR="00964A3D" w:rsidRPr="001221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4A3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среды. Недостаток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</w:t>
      </w:r>
      <w:r w:rsidR="00964A3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связност</w:t>
      </w:r>
      <w:r w:rsidR="00964A3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общественных пространств, </w:t>
      </w:r>
      <w:r w:rsidR="00964A3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наличи</w:t>
      </w:r>
      <w:r w:rsidR="00964A3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больших по площади промышленных зон с устаревшими предприятиями</w:t>
      </w:r>
      <w:r w:rsidR="00964A3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формиру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964A3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 благоприятную среду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коллективной деятельности и инновационного творчества.</w:t>
      </w:r>
      <w:bookmarkStart w:id="17" w:name="_Toc461085413"/>
    </w:p>
    <w:bookmarkEnd w:id="17"/>
    <w:p w:rsidR="00C30410" w:rsidRPr="001221F3" w:rsidRDefault="00C30410" w:rsidP="001221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616" w:rsidRPr="001221F3" w:rsidRDefault="001221F3" w:rsidP="001221F3">
      <w:pPr>
        <w:pStyle w:val="1"/>
        <w:spacing w:after="0" w:line="240" w:lineRule="auto"/>
        <w:rPr>
          <w:rFonts w:cs="Times New Roman"/>
          <w:color w:val="000000" w:themeColor="text1"/>
          <w:szCs w:val="24"/>
        </w:rPr>
      </w:pPr>
      <w:bookmarkStart w:id="18" w:name="_Toc461085414"/>
      <w:bookmarkStart w:id="19" w:name="_Toc484771024"/>
      <w:r>
        <w:rPr>
          <w:rFonts w:cs="Times New Roman"/>
          <w:color w:val="000000" w:themeColor="text1"/>
          <w:szCs w:val="24"/>
        </w:rPr>
        <w:t xml:space="preserve">2. </w:t>
      </w:r>
      <w:r w:rsidR="003E4649" w:rsidRPr="001221F3">
        <w:rPr>
          <w:rFonts w:cs="Times New Roman"/>
          <w:color w:val="000000" w:themeColor="text1"/>
          <w:szCs w:val="24"/>
        </w:rPr>
        <w:t>Стратегическое видение</w:t>
      </w:r>
      <w:r w:rsidR="009D0564" w:rsidRPr="001221F3">
        <w:rPr>
          <w:rFonts w:cs="Times New Roman"/>
          <w:color w:val="000000" w:themeColor="text1"/>
          <w:szCs w:val="24"/>
        </w:rPr>
        <w:t xml:space="preserve"> развития</w:t>
      </w:r>
      <w:r w:rsidR="00EF162A" w:rsidRPr="001221F3">
        <w:rPr>
          <w:rFonts w:cs="Times New Roman"/>
          <w:color w:val="000000" w:themeColor="text1"/>
          <w:szCs w:val="24"/>
        </w:rPr>
        <w:t xml:space="preserve"> </w:t>
      </w:r>
      <w:r w:rsidR="00880886" w:rsidRPr="001221F3">
        <w:rPr>
          <w:rFonts w:cs="Times New Roman"/>
          <w:color w:val="000000" w:themeColor="text1"/>
          <w:szCs w:val="24"/>
        </w:rPr>
        <w:t>Реутова</w:t>
      </w:r>
      <w:r w:rsidR="00BA6D68" w:rsidRPr="001221F3">
        <w:rPr>
          <w:rFonts w:cs="Times New Roman"/>
          <w:color w:val="000000" w:themeColor="text1"/>
          <w:szCs w:val="24"/>
        </w:rPr>
        <w:t xml:space="preserve"> </w:t>
      </w:r>
      <w:r w:rsidR="003E4649" w:rsidRPr="001221F3">
        <w:rPr>
          <w:rFonts w:cs="Times New Roman"/>
          <w:color w:val="000000" w:themeColor="text1"/>
          <w:szCs w:val="24"/>
        </w:rPr>
        <w:t xml:space="preserve">на перспективу </w:t>
      </w:r>
      <w:r w:rsidR="009D0564" w:rsidRPr="001221F3">
        <w:rPr>
          <w:rFonts w:cs="Times New Roman"/>
          <w:color w:val="000000" w:themeColor="text1"/>
          <w:szCs w:val="24"/>
        </w:rPr>
        <w:t>до</w:t>
      </w:r>
      <w:r w:rsidR="00BA6D68" w:rsidRPr="001221F3">
        <w:rPr>
          <w:rFonts w:cs="Times New Roman"/>
          <w:color w:val="000000" w:themeColor="text1"/>
          <w:szCs w:val="24"/>
        </w:rPr>
        <w:t xml:space="preserve"> 2026 год</w:t>
      </w:r>
      <w:bookmarkEnd w:id="18"/>
      <w:r w:rsidR="009D0564" w:rsidRPr="001221F3">
        <w:rPr>
          <w:rFonts w:cs="Times New Roman"/>
          <w:color w:val="000000" w:themeColor="text1"/>
          <w:szCs w:val="24"/>
        </w:rPr>
        <w:t>а</w:t>
      </w:r>
      <w:bookmarkEnd w:id="19"/>
    </w:p>
    <w:p w:rsidR="003E4649" w:rsidRPr="001221F3" w:rsidRDefault="001221F3" w:rsidP="001221F3">
      <w:pPr>
        <w:pStyle w:val="2"/>
        <w:spacing w:before="0" w:after="0" w:line="240" w:lineRule="auto"/>
        <w:rPr>
          <w:rFonts w:cs="Times New Roman"/>
          <w:color w:val="000000" w:themeColor="text1"/>
          <w:szCs w:val="24"/>
        </w:rPr>
      </w:pPr>
      <w:bookmarkStart w:id="20" w:name="_Toc484771025"/>
      <w:bookmarkStart w:id="21" w:name="_Toc461085415"/>
      <w:r>
        <w:rPr>
          <w:rFonts w:cs="Times New Roman"/>
          <w:color w:val="000000" w:themeColor="text1"/>
          <w:szCs w:val="24"/>
        </w:rPr>
        <w:t xml:space="preserve">2.1 </w:t>
      </w:r>
      <w:r w:rsidR="003E4649" w:rsidRPr="001221F3">
        <w:rPr>
          <w:rFonts w:cs="Times New Roman"/>
          <w:color w:val="000000" w:themeColor="text1"/>
          <w:szCs w:val="24"/>
        </w:rPr>
        <w:t>Образ Реутова в 2026 году</w:t>
      </w:r>
      <w:bookmarkEnd w:id="20"/>
    </w:p>
    <w:p w:rsidR="003E4649" w:rsidRPr="001221F3" w:rsidRDefault="003E4649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Наукоград Реутов в 2026 году – это диверсифицированный наукоград «открытых» инноваций с высоким качеством жизни, специализирующийся на коммерциализации инноваций в сфере индустриальных технологий</w:t>
      </w:r>
      <w:r w:rsidR="002B575E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(связанных с производством промышленной продукции)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575E" w:rsidRPr="001221F3" w:rsidRDefault="002B575E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 Реутове размещаются инновационные предприятия различных отраслей науки и техники (как «профильных» для существующего НПК города аэрокосмических технологий и альтернативной энергет</w:t>
      </w:r>
      <w:r w:rsidR="00FA5CB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ики, так и привлекаемых извне).</w:t>
      </w:r>
    </w:p>
    <w:p w:rsidR="002B575E" w:rsidRPr="001221F3" w:rsidRDefault="002B575E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Реутове сформированы лучшие в Московском регионе условия для практической реализации инновационных проектов</w:t>
      </w:r>
      <w:r w:rsidR="00195CA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индустриальных технологий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 Наукоград является точкой притяжения инновационных идей, кадров и «умных денег». В нем создана целостная экосистема инноваций, поддерживающая все стадии коммерциализации и обеспечивающая высокую скорость воплощения научных знаний в реальных продуктах.</w:t>
      </w:r>
    </w:p>
    <w:p w:rsidR="002B575E" w:rsidRPr="001221F3" w:rsidRDefault="002B575E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Реутов является наукоградом, успешно реализующим взаимодействие «закрытых» (прежде всего в </w:t>
      </w:r>
      <w:r w:rsidR="001D7F9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оборонно-промышленном комплексе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) и «открытых» инноваций. Разработки предприятий оборонно-промышленного комплекса</w:t>
      </w:r>
      <w:r w:rsidR="001D7F9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(ОПК)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преобразуются в высокотехнологичную продукцию гражданского назначения.</w:t>
      </w:r>
    </w:p>
    <w:p w:rsidR="002B575E" w:rsidRPr="001221F3" w:rsidRDefault="002B575E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 Московской области Реутов является «связующим звеном» между начальными и конечными фазами инновационного процесса. Высокая концентрация научных центров на компактной территории Московской области способствует притоку идей и разработок, которые силами инновационных команд доводятся в Реутове до стадии коммерциализации.</w:t>
      </w:r>
    </w:p>
    <w:p w:rsidR="002B575E" w:rsidRPr="001221F3" w:rsidRDefault="002B575E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Реутов обеспечивает развитие всех ступеней образования «от детского сада до инновационного предприятия (научной деятельности)». </w:t>
      </w:r>
    </w:p>
    <w:p w:rsidR="002B575E" w:rsidRPr="001221F3" w:rsidRDefault="002B575E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 городе созданы максимально благоприятные условия для комфортной жизни как сотрудников НПК и членов их семей, так и потенциальных участников инновационного развития и всех жителей. Реутов имеет креативную городскую среду, способствующую творческой самореализации и популяризации инновационной деятельности.</w:t>
      </w:r>
    </w:p>
    <w:p w:rsidR="002B575E" w:rsidRPr="001221F3" w:rsidRDefault="001221F3" w:rsidP="001221F3">
      <w:pPr>
        <w:pStyle w:val="2"/>
        <w:spacing w:before="0" w:after="0" w:line="240" w:lineRule="auto"/>
        <w:rPr>
          <w:rFonts w:cs="Times New Roman"/>
          <w:color w:val="000000" w:themeColor="text1"/>
          <w:szCs w:val="24"/>
        </w:rPr>
      </w:pPr>
      <w:bookmarkStart w:id="22" w:name="_Toc484771026"/>
      <w:r>
        <w:rPr>
          <w:rFonts w:cs="Times New Roman"/>
          <w:color w:val="000000" w:themeColor="text1"/>
          <w:szCs w:val="24"/>
        </w:rPr>
        <w:t xml:space="preserve">2.2 </w:t>
      </w:r>
      <w:r w:rsidR="001C1796" w:rsidRPr="001221F3">
        <w:rPr>
          <w:rFonts w:cs="Times New Roman"/>
          <w:color w:val="000000" w:themeColor="text1"/>
          <w:szCs w:val="24"/>
        </w:rPr>
        <w:t>Миссия, генеральная (стратегическая) цель и стратегические направления развития Реутова</w:t>
      </w:r>
      <w:bookmarkEnd w:id="22"/>
    </w:p>
    <w:p w:rsidR="002B575E" w:rsidRPr="001221F3" w:rsidRDefault="001C179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выявленного потенциала и конкурентных преимуществ города и с учетом внешних тенденций и ограничений формулируется следующая Генеральная цель развития города: </w:t>
      </w:r>
      <w:r w:rsidRPr="001221F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создание инновационной экономики в наукограде Реутов</w:t>
      </w:r>
      <w:r w:rsidR="001173D0" w:rsidRPr="001221F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и улучшение качества жизни и городской среды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2463" w:rsidRPr="001221F3" w:rsidRDefault="001C1796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стратегической цели определяется Миссия развития наукограда РФ Реутова</w:t>
      </w:r>
      <w:r w:rsidR="00EE2463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E2463" w:rsidRPr="001221F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э</w:t>
      </w:r>
      <w:r w:rsidRPr="001221F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ффективная </w:t>
      </w:r>
      <w:r w:rsidR="00EE2463" w:rsidRPr="001221F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коммерциализациЯ инноваций в сфере индустриальных технологий</w:t>
      </w:r>
      <w:r w:rsidR="00EE2463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1796" w:rsidRPr="001221F3" w:rsidRDefault="00EE2463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C17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истема приоритетных направлений развития города (приоритеты) на период до 20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1C17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сформирована как ответ на вызовы социально-экономического развития</w:t>
      </w:r>
      <w:r w:rsidR="001C17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614C8" w:rsidRPr="001221F3" w:rsidRDefault="00EE2463" w:rsidP="00122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614C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аблица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614C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Приоритетные направления</w:t>
      </w:r>
      <w:r w:rsidR="00B614C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</w:t>
      </w:r>
      <w:r w:rsidR="007F08C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5035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аукограда </w:t>
      </w:r>
      <w:r w:rsidR="00B614C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Реутова как ответы на вызовы социально-экономического развития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437D90" w:rsidRPr="001221F3" w:rsidTr="00FF15F5">
        <w:tc>
          <w:tcPr>
            <w:tcW w:w="4819" w:type="dxa"/>
          </w:tcPr>
          <w:p w:rsidR="00FC2319" w:rsidRPr="001221F3" w:rsidRDefault="00FC2319" w:rsidP="001221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Вызов</w:t>
            </w:r>
            <w:r w:rsidR="00EE2463" w:rsidRPr="00122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4820" w:type="dxa"/>
          </w:tcPr>
          <w:p w:rsidR="00FC2319" w:rsidRPr="001221F3" w:rsidRDefault="00EE2463" w:rsidP="001221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Приоритетные направления</w:t>
            </w:r>
            <w:r w:rsidR="00346A1A" w:rsidRPr="00122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122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r w:rsidR="00346A1A" w:rsidRPr="00122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37D90" w:rsidRPr="001221F3" w:rsidTr="00FF15F5">
        <w:tc>
          <w:tcPr>
            <w:tcW w:w="4819" w:type="dxa"/>
          </w:tcPr>
          <w:p w:rsidR="00B767EB" w:rsidRPr="001221F3" w:rsidRDefault="00B767EB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Доминирование ключевого предприятия в выпуске промышленной продукции, недостаток разнообразных и высокооплачиваемых рабочих мест</w:t>
            </w:r>
          </w:p>
        </w:tc>
        <w:tc>
          <w:tcPr>
            <w:tcW w:w="4820" w:type="dxa"/>
          </w:tcPr>
          <w:p w:rsidR="00B767EB" w:rsidRPr="001221F3" w:rsidRDefault="00B767EB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ПН-1. Диверсификация научно-производственного комплекса: рост возможностей самореализации в сфере инновационного бизнеса, прикладной науки, высокотехнологического производства</w:t>
            </w:r>
          </w:p>
        </w:tc>
      </w:tr>
      <w:tr w:rsidR="00437D90" w:rsidRPr="001221F3" w:rsidTr="00FF15F5">
        <w:tc>
          <w:tcPr>
            <w:tcW w:w="4819" w:type="dxa"/>
          </w:tcPr>
          <w:p w:rsidR="00F82FAA" w:rsidRPr="001221F3" w:rsidRDefault="00EE2463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Ориентированность научно-производственного комплекса на оборонно-промышленные заказы</w:t>
            </w:r>
          </w:p>
        </w:tc>
        <w:tc>
          <w:tcPr>
            <w:tcW w:w="4820" w:type="dxa"/>
          </w:tcPr>
          <w:p w:rsidR="00F82FAA" w:rsidRPr="001221F3" w:rsidRDefault="00B767EB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ПН-2</w:t>
            </w:r>
            <w:r w:rsidR="00D57FDA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C08D8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производства высокотехнологичной продукции гражданского и двойного назначения в АО «ВПК «НПО машиностроения» и на предприятиях корпорации</w:t>
            </w:r>
            <w:r w:rsidR="00D57FDA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82FAA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трансформация в направлении «открытых инноваций»</w:t>
            </w:r>
          </w:p>
        </w:tc>
      </w:tr>
      <w:tr w:rsidR="00437D90" w:rsidRPr="001221F3" w:rsidTr="00FF15F5">
        <w:tc>
          <w:tcPr>
            <w:tcW w:w="4819" w:type="dxa"/>
          </w:tcPr>
          <w:p w:rsidR="00FC2319" w:rsidRPr="001221F3" w:rsidRDefault="003C08D8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Отток</w:t>
            </w:r>
            <w:r w:rsidR="00FC2319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квалифицированных кадров</w:t>
            </w:r>
          </w:p>
        </w:tc>
        <w:tc>
          <w:tcPr>
            <w:tcW w:w="4820" w:type="dxa"/>
          </w:tcPr>
          <w:p w:rsidR="00FC2319" w:rsidRPr="001221F3" w:rsidRDefault="00D57FDA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ПН-3. </w:t>
            </w:r>
            <w:r w:rsidR="003C08D8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образовательного кластера, приу</w:t>
            </w:r>
            <w:r w:rsidR="00FF15F5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множение человеческого капитала</w:t>
            </w:r>
          </w:p>
        </w:tc>
      </w:tr>
      <w:tr w:rsidR="00437D90" w:rsidRPr="001221F3" w:rsidTr="00FF15F5">
        <w:tc>
          <w:tcPr>
            <w:tcW w:w="4819" w:type="dxa"/>
          </w:tcPr>
          <w:p w:rsidR="00FC2319" w:rsidRPr="001221F3" w:rsidRDefault="00FC2319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7C50BD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достаточный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</w:t>
            </w:r>
            <w:r w:rsidR="007C50BD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C50BD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городской среды</w:t>
            </w:r>
          </w:p>
        </w:tc>
        <w:tc>
          <w:tcPr>
            <w:tcW w:w="4820" w:type="dxa"/>
          </w:tcPr>
          <w:p w:rsidR="00FC2319" w:rsidRPr="001221F3" w:rsidRDefault="00CB6992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r w:rsidR="00824F37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46A1A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300544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комфортной жизни и </w:t>
            </w:r>
            <w:r w:rsidR="00B350D3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инновационного творчества</w:t>
            </w:r>
            <w:r w:rsidR="008D7BB9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развитие городской среды, инфраструктуры, повышение эффективности муниципального управления</w:t>
            </w:r>
          </w:p>
        </w:tc>
      </w:tr>
    </w:tbl>
    <w:p w:rsidR="004604A8" w:rsidRPr="001221F3" w:rsidRDefault="001221F3" w:rsidP="001221F3">
      <w:pPr>
        <w:pStyle w:val="2"/>
        <w:spacing w:before="0" w:after="0" w:line="240" w:lineRule="auto"/>
        <w:rPr>
          <w:rFonts w:cs="Times New Roman"/>
          <w:color w:val="000000" w:themeColor="text1"/>
          <w:szCs w:val="24"/>
        </w:rPr>
      </w:pPr>
      <w:bookmarkStart w:id="23" w:name="_Toc484771027"/>
      <w:r>
        <w:rPr>
          <w:rFonts w:cs="Times New Roman"/>
          <w:color w:val="000000" w:themeColor="text1"/>
          <w:szCs w:val="24"/>
        </w:rPr>
        <w:lastRenderedPageBreak/>
        <w:t xml:space="preserve">2.3 </w:t>
      </w:r>
      <w:r w:rsidR="004604A8" w:rsidRPr="001221F3">
        <w:rPr>
          <w:rFonts w:cs="Times New Roman"/>
          <w:color w:val="000000" w:themeColor="text1"/>
          <w:szCs w:val="24"/>
        </w:rPr>
        <w:t>Этапы реализации Стратегии</w:t>
      </w:r>
      <w:bookmarkEnd w:id="23"/>
    </w:p>
    <w:p w:rsidR="004604A8" w:rsidRPr="001221F3" w:rsidRDefault="004604A8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Стратегия социально-экономического развития наукограда Реутова реализуется в два этапа:</w:t>
      </w:r>
    </w:p>
    <w:p w:rsidR="004604A8" w:rsidRPr="001221F3" w:rsidRDefault="004604A8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этап (2017–2019 гг.) включает </w:t>
      </w:r>
      <w:r w:rsidR="00E87B1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условий для локализации в наукограде Реутове стартапов в области индустриальных технологий (связанных с производством промышленной продукции), выявление новых отраслей специализации наукограда,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выпуска высокотехнологичной продукции гражданского и двойного назначения АО «ВПК «НПО машиностроения» и пре</w:t>
      </w:r>
      <w:r w:rsidR="00E87B1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дприятий, входящих в корпорацию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04A8" w:rsidRPr="001221F3" w:rsidRDefault="004604A8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Второй этап (2020–2026 гг.) включает формирование в Реутове целостной системы разработки, акселерации и постановки на производство инновационных продуктов в области индустриальных технологий, а также организацию системы обучения инновационных технологических предпринимателей и развитие прикладной науки в новых отраслях специализации наукограда Реутова.</w:t>
      </w:r>
    </w:p>
    <w:bookmarkEnd w:id="21"/>
    <w:p w:rsidR="00850417" w:rsidRPr="001221F3" w:rsidRDefault="00850417" w:rsidP="00122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417" w:rsidRPr="001221F3" w:rsidRDefault="001221F3" w:rsidP="001221F3">
      <w:pPr>
        <w:pStyle w:val="1"/>
        <w:spacing w:after="0" w:line="240" w:lineRule="auto"/>
        <w:rPr>
          <w:rFonts w:cs="Times New Roman"/>
          <w:color w:val="000000" w:themeColor="text1"/>
          <w:szCs w:val="24"/>
        </w:rPr>
      </w:pPr>
      <w:bookmarkStart w:id="24" w:name="_Toc484771028"/>
      <w:r>
        <w:rPr>
          <w:rFonts w:cs="Times New Roman"/>
          <w:color w:val="000000" w:themeColor="text1"/>
          <w:szCs w:val="24"/>
        </w:rPr>
        <w:t xml:space="preserve">3. </w:t>
      </w:r>
      <w:r w:rsidR="00850417" w:rsidRPr="001221F3">
        <w:rPr>
          <w:rFonts w:cs="Times New Roman"/>
          <w:color w:val="000000" w:themeColor="text1"/>
          <w:szCs w:val="24"/>
        </w:rPr>
        <w:t>Система стратегических действий по реализации Стратегии</w:t>
      </w:r>
      <w:bookmarkEnd w:id="24"/>
    </w:p>
    <w:p w:rsidR="00E87B12" w:rsidRPr="001221F3" w:rsidRDefault="001221F3" w:rsidP="001221F3">
      <w:pPr>
        <w:pStyle w:val="2"/>
        <w:spacing w:before="0" w:after="0" w:line="240" w:lineRule="auto"/>
        <w:jc w:val="both"/>
        <w:rPr>
          <w:rFonts w:cs="Times New Roman"/>
          <w:color w:val="000000" w:themeColor="text1"/>
          <w:szCs w:val="24"/>
        </w:rPr>
      </w:pPr>
      <w:bookmarkStart w:id="25" w:name="_Toc484771029"/>
      <w:r>
        <w:rPr>
          <w:rFonts w:cs="Times New Roman"/>
          <w:color w:val="000000" w:themeColor="text1"/>
          <w:szCs w:val="24"/>
        </w:rPr>
        <w:t xml:space="preserve">3.1 </w:t>
      </w:r>
      <w:r w:rsidR="00E87B12" w:rsidRPr="001221F3">
        <w:rPr>
          <w:rFonts w:cs="Times New Roman"/>
          <w:color w:val="000000" w:themeColor="text1"/>
          <w:szCs w:val="24"/>
        </w:rPr>
        <w:t>Приоритетное направление № 1: Расширение научно-производственного комплекса: рост возможностей самореализации в сфере инновационного бизнеса, прикладной науки, высокотехнологического производства</w:t>
      </w:r>
      <w:bookmarkEnd w:id="25"/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Для расширения научно-производственного комплекса наукограда, создания и наращивания производства высокотехнологичной промышленной продукции, инновационных товаров и услуг необходим существенный рост числа инновационных предприятий различной специализации.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Отраслевой профиль существующего научно-производственного комплекса, наличие в наукограде стендово-испытательной базы, учреждений среднего профессионального и высшего профессионального образования формируют предпосылки создания в Реутове инноваций в сфере индустриальных технологий (связанных с производством промышленной продукции). Выбору этого направления развития способствуют и факторы внешней среды: наличие в России (в том числе на предприятиях ОПК) неиспользуемых разработок с потенциалом коммерциализации, проникновение информационных технологий во все сферы производства.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ускоренный рост числа инновационных предприятий в сфере индустриальных технологий возможно за счет формирования в наукограде Реутове максимально благоприятного инновационного климата, привлечения технологий и команд из внешней среды, налаживания связей с инновационным сообществом Московского региона и других регионов России, привлечения посевного и венчурного финансирования, развития инфраструктуры для производства высокотехнологичной продукции.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 первом этапе реализации стратегии главной задачей является активная работа по всему спектру индустриальных технологий, по созданию в Реутове максимально благоприятных условий для ускоренной коммерциализации технологических разработок, привлечение к локализации в наукограде широкого круга представителей инновационного сообщества. На втором этапе возможно выявление узких, специфических отраслей новой специализации наукограда и фокусировка на развитии этих отраслей.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данного направления будут реализованы 2 ключевых проекта Стратегии: создание инновационного акселератора индустриальных технологий (представлен в разделе 4.1) и создание площадки высокотехнологичного производства (представлен в разделе 4.2).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Следствием реализации данного приоритетного направления будет являться формирование в Реутове лучших в Московском регионе условий для практической реализации инновационных проектов в сфере индустриальных технологий, развитие инновационного бизнеса, прикладной науки, высокотехнологического производства.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Целевым показателем реализации приоритетного направления будет являться рост </w:t>
      </w:r>
      <w:r w:rsidR="00891B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объём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0F268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произведённой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организациями НПК в течение календарного года высокотехнологичной промышленной продукции и (или) инновационных товаров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(выполненных инновационных работ, оказанных инновационных услуг) с 27,9 млрд. руб</w:t>
      </w:r>
      <w:r w:rsidR="00337C4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лей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2015 году до 30,9 млрд. руб</w:t>
      </w:r>
      <w:r w:rsidR="00337C4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лей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2019 году и до 51,3 млрд. руб</w:t>
      </w:r>
      <w:r w:rsidR="00337C4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лей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2026 году.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3.1.1. Стратегической задачей № 1 в рамках данного направления является создание и развитие инновационного акселератора, нацеленного на соединение идей, кадров и «умных денег», с привлечением ведущих венчурных фондов (раздел 4.1).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ин</w:t>
      </w:r>
      <w:r w:rsidR="00823F8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вестиционных и экспертных партнё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ров к созданию в наукограде Реутове акселератора в сфере индустриальных технологий, привлечения к работе в акселераторе потенциальных инновационных предпринимателей;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рабочего пространства для инновационных проектов на территории наукограда Реутова (технопарк, коворкинг, бизнес-инкубатор);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привлекательной акселерационной программы для инновационных проектов в сфере индустриальных технологий;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выставках, конференциях, форумах по инновационной тематике с целью продвижения наукограда Реутова как площадки для реализации инновационных проектов в сфере индустриальных технологий.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3.1.2. Стратегической задачей № 2 в рамках данного направления является создание коммуникационной площадки для развития предпринимательства, в том числе инновационного.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регулярных встреч и мероприятий по тематике технологических инноваций, аэрокосмических технологий, компетенций в сфере коммерциализации инноваций и управления инновационными проектами;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 поддержки онлайн-ресурса, нацеленного на (1) информирование о возможностях реализации инновационных проектов в наукограде Реутове, (2) информирование о возможностях использования инновационной инфраструктуры наукограда Реутова и Московского региона, (3) обеспечение коммуникации потенциальных участников научно-производственного комплекса наукограда Реутова, содействие их взаимодействию и реализации инновационных проектов.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3.1.3. Стратегической задачей № 3 в рамках данного направления является привлечение инновационных разработок предприятий ОПК, научно-исследовательских институтов, технических вузов.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поиск перспективных разработок и специалистов в предприятиях ОПК, научно-исследовательских институтах, технических вузах, предприятиях-партн</w:t>
      </w:r>
      <w:r w:rsidR="00823F8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рах участников научно-производственного комплекса Реутова;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регулярной конференции по вопросам производства гражданской продукции с привлечением предприятий ОПК;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и выпуск регулярных публикаций в отраслевых СМИ по тематике практического опыта коммерциализации технологий;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очных и дистанционных мероприятий для студентов технических вузов и молодых специалистов предприятий ОПК и научно-исследовательских институтов, потенциально заинтересованных в реализации инноваций в сфере индустриальных технологий.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3.1.4. Стратегической задачей № 4 в рамках данного направления является содействие привлечению посевного финансирования и венчурных инвестиций в инновационные проекты существующих и новых участников научно-производственного комплекса.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адресная работа с российскими и зарубежными посевными и венчурными фондами, ориентированными на инновации в сфере индустриальных технологий;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адресная работа с институтами развития федерального уровня (Фондом Сколково, ОАО «РВК», Фондом содействия развитию малых форм предприятий в научно-технической сфере, Фондом «ВЭБ-инновации» и др.);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3.1.5. Стратегической задачей № 5 в рамках данного направления является создание, поддержка и развитие площадок производства высокотехнологичной промышленной продукции и (или) инновационных товаров и услуг.</w:t>
      </w:r>
    </w:p>
    <w:p w:rsidR="00E87B12" w:rsidRPr="001221F3" w:rsidRDefault="00E87B1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 развитие технопарка на неэффективно используемых территориях наукограда Реутова, включающего производственные площади, офисные площади, конгрессно-выставочную зону, инфраструктуру для малых компаний (раздел 4.2);</w:t>
      </w:r>
    </w:p>
    <w:p w:rsidR="00E87B12" w:rsidRPr="001221F3" w:rsidRDefault="00E87B1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новых производственных площадок за пределами технопарка.</w:t>
      </w:r>
    </w:p>
    <w:p w:rsidR="00BB52A7" w:rsidRPr="001221F3" w:rsidRDefault="00850417" w:rsidP="00B07FF5">
      <w:pPr>
        <w:pStyle w:val="2"/>
        <w:spacing w:before="0" w:after="0" w:line="240" w:lineRule="auto"/>
        <w:jc w:val="both"/>
        <w:rPr>
          <w:rFonts w:cs="Times New Roman"/>
          <w:color w:val="000000" w:themeColor="text1"/>
          <w:szCs w:val="24"/>
        </w:rPr>
      </w:pPr>
      <w:bookmarkStart w:id="26" w:name="_Toc484771030"/>
      <w:r w:rsidRPr="001221F3">
        <w:rPr>
          <w:rFonts w:cs="Times New Roman"/>
          <w:color w:val="000000" w:themeColor="text1"/>
          <w:szCs w:val="24"/>
        </w:rPr>
        <w:t>3.</w:t>
      </w:r>
      <w:r w:rsidR="00E87B12" w:rsidRPr="001221F3">
        <w:rPr>
          <w:rFonts w:cs="Times New Roman"/>
          <w:color w:val="000000" w:themeColor="text1"/>
          <w:szCs w:val="24"/>
        </w:rPr>
        <w:t>2</w:t>
      </w:r>
      <w:r w:rsidR="00B07FF5">
        <w:rPr>
          <w:rFonts w:cs="Times New Roman"/>
          <w:color w:val="000000" w:themeColor="text1"/>
          <w:szCs w:val="24"/>
        </w:rPr>
        <w:t xml:space="preserve"> </w:t>
      </w:r>
      <w:r w:rsidR="00EE4BB6" w:rsidRPr="001221F3">
        <w:rPr>
          <w:rFonts w:cs="Times New Roman"/>
          <w:color w:val="000000" w:themeColor="text1"/>
          <w:szCs w:val="24"/>
        </w:rPr>
        <w:t xml:space="preserve">Приоритетное направление № </w:t>
      </w:r>
      <w:r w:rsidR="00E87B12" w:rsidRPr="001221F3">
        <w:rPr>
          <w:rFonts w:cs="Times New Roman"/>
          <w:color w:val="000000" w:themeColor="text1"/>
          <w:szCs w:val="24"/>
        </w:rPr>
        <w:t>2</w:t>
      </w:r>
      <w:r w:rsidR="00EE4BB6" w:rsidRPr="001221F3">
        <w:rPr>
          <w:rFonts w:cs="Times New Roman"/>
          <w:color w:val="000000" w:themeColor="text1"/>
          <w:szCs w:val="24"/>
        </w:rPr>
        <w:t xml:space="preserve">: </w:t>
      </w:r>
      <w:r w:rsidR="00B767EB" w:rsidRPr="001221F3">
        <w:rPr>
          <w:rFonts w:cs="Times New Roman"/>
          <w:color w:val="000000" w:themeColor="text1"/>
          <w:szCs w:val="24"/>
        </w:rPr>
        <w:t>Диверсификация</w:t>
      </w:r>
      <w:r w:rsidR="00736DB5" w:rsidRPr="001221F3">
        <w:rPr>
          <w:rFonts w:cs="Times New Roman"/>
          <w:color w:val="000000" w:themeColor="text1"/>
          <w:szCs w:val="24"/>
        </w:rPr>
        <w:t xml:space="preserve"> производства высокотехнологичной продукции гражданского и двойного назначения в АО «ВПК «НПО машиностроения» и на предприятиях корпорации</w:t>
      </w:r>
      <w:r w:rsidR="00BB52A7" w:rsidRPr="001221F3">
        <w:rPr>
          <w:rFonts w:cs="Times New Roman"/>
          <w:color w:val="000000" w:themeColor="text1"/>
          <w:szCs w:val="24"/>
        </w:rPr>
        <w:t>, трансформация в направлении «открытых инноваций»</w:t>
      </w:r>
      <w:bookmarkEnd w:id="26"/>
    </w:p>
    <w:p w:rsidR="00BB52A7" w:rsidRPr="001221F3" w:rsidRDefault="00BB52A7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Принимая во внимание поставленную Президентом России задачу увеличения доли гражданской продукции, производимой предприятиями оборонно-промышленного комплекса, с 16,1% в 2016 году до 30% в 2025 году и до 50% в 2030 году, актуальным становится расширение спектра гражданской продукции, разрабатываемой и производимой АО «ВПК «НПО машиностроения».</w:t>
      </w:r>
    </w:p>
    <w:p w:rsidR="00BB52A7" w:rsidRPr="001221F3" w:rsidRDefault="00BB52A7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производства высокотехнологичной продукции гражданского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двойного назначения должно сопровождаться трансформацией в направлении «открытых инноваций» и подразумевает разработку и производство высокотехнологичной продукции не только в юридических рамках предприятия, но и за его пределами с использованием его ресурсов, таких как:</w:t>
      </w:r>
    </w:p>
    <w:p w:rsidR="00BB52A7" w:rsidRPr="001221F3" w:rsidRDefault="00BB52A7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инновационные идеи, разработанные в корпорации и являющиеся е</w:t>
      </w:r>
      <w:r w:rsidR="00B767E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интеллектуальной собственностью или находящиеся в процессе оформления;</w:t>
      </w:r>
    </w:p>
    <w:p w:rsidR="00BB52A7" w:rsidRPr="001221F3" w:rsidRDefault="00BB52A7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накопленный опыт в части оценки перспективности инновационных идей, сетевого планирования, организации работы распределенных команд, межотраслевой коммуникации и интеграции технологий, внешнеэкономической деятельности;</w:t>
      </w:r>
    </w:p>
    <w:p w:rsidR="00BB52A7" w:rsidRPr="001221F3" w:rsidRDefault="00BB52A7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инженерные, рабочие, административные кадры, а также проживающие в городе бывшие сотрудники предприятия;</w:t>
      </w:r>
    </w:p>
    <w:p w:rsidR="00BB52A7" w:rsidRPr="001221F3" w:rsidRDefault="00BB52A7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стендово-испытательная база для теплопрочностных, статических, радиотехнических, динамических, тепловакуумных испытаний, климатических, механических и электрических испытаний продукции;</w:t>
      </w:r>
    </w:p>
    <w:p w:rsidR="00BB52A7" w:rsidRPr="001221F3" w:rsidRDefault="00BB52A7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кооперационные связи с предприятиями и организациями Московской области и других субъектов Российской Федерации, а также с зарубежными партн</w:t>
      </w:r>
      <w:r w:rsidR="00823F8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рами.</w:t>
      </w:r>
    </w:p>
    <w:p w:rsidR="00B767EB" w:rsidRPr="001221F3" w:rsidRDefault="00B767EB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Следствием реализации данного приоритетного направления будет увеличение доли продукции гражданского и двойного назначения, выпускаемой в корпорации, и существенный рост числа инновационных предприятий, работающих независимо от АО «ВПК «НПО машиностроения», но взаимодействующих с ним и использующих его ресурсы и другие ресурсы наукограда.</w:t>
      </w:r>
    </w:p>
    <w:p w:rsidR="00020B1D" w:rsidRPr="001221F3" w:rsidRDefault="00020B1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Целевым показателем реализации приоритетного направления будет являться рост доли высокотехнологичной продукции гражданского и двойного назначения в </w:t>
      </w:r>
      <w:r w:rsidR="00891B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объём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0F268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произведённой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организациями НПК в течение календарного года высокотехнологичной промышленной продукции и (или) инновационных товаров (выполненных инновационных работ, оказанных инновационных услуг) с 0,7% в 2015 году до 5,0% в 2019 году и до 36,4% в 2026 году.</w:t>
      </w:r>
    </w:p>
    <w:p w:rsidR="00ED131C" w:rsidRPr="001221F3" w:rsidRDefault="00736DB5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87B1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0B7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Стратегической задачей № 1 в рамках данного направления является р</w:t>
      </w:r>
      <w:r w:rsidR="00ED131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азвитие системы выявления, оценки и коммерциализации инновационных разработок АО «ВПК «НПО машиностроения»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52A7" w:rsidRPr="001221F3" w:rsidRDefault="00BB52A7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0B0B78" w:rsidRPr="001221F3" w:rsidRDefault="000B0B78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инвентаризаци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 и аудит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имеющихся инновационных идей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 оценк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технического уровня, степени проработки и перспективности на мировом и российском рынках;</w:t>
      </w:r>
    </w:p>
    <w:p w:rsidR="000B0B78" w:rsidRPr="001221F3" w:rsidRDefault="000B0B78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схемы </w:t>
      </w:r>
      <w:r w:rsidR="00B55DE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коммерциализации инновационных идей в рамках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корпорации</w:t>
      </w:r>
      <w:r w:rsidR="00B55DE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 е</w:t>
      </w:r>
      <w:r w:rsidR="003F056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55DE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пределами</w:t>
      </w:r>
      <w:r w:rsidR="00232E2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736DB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32E2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аукограде Реутове</w:t>
      </w:r>
      <w:r w:rsidR="00B55DE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</w:t>
      </w:r>
      <w:r w:rsidR="00232E2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способов</w:t>
      </w:r>
      <w:r w:rsidR="00B55DE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передачи интеллектуальной собственности;</w:t>
      </w:r>
    </w:p>
    <w:p w:rsidR="00B55DE6" w:rsidRPr="001221F3" w:rsidRDefault="00B55DE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постоянно действующей в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отбора и оценки идей для последующей коммерциализации;</w:t>
      </w:r>
    </w:p>
    <w:p w:rsidR="000B0B78" w:rsidRPr="001221F3" w:rsidRDefault="00232E2C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привлечения экспертизы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работе других предприятий научно-производственного комплекса </w:t>
      </w:r>
      <w:r w:rsidR="00736DB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Реутова.</w:t>
      </w:r>
    </w:p>
    <w:p w:rsidR="00ED131C" w:rsidRPr="001221F3" w:rsidRDefault="00736DB5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87B1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0B7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Стратегической задачей № 2 в рамках данного направления является п</w:t>
      </w:r>
      <w:r w:rsidR="00ED131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ривлечение инновационных разработок организаций-партн</w:t>
      </w:r>
      <w:r w:rsidR="005B64F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ED131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ров АО «ВПК «НПО машиностроения»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52A7" w:rsidRPr="001221F3" w:rsidRDefault="00BB52A7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232E2C" w:rsidRPr="001221F3" w:rsidRDefault="00232E2C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предложений по использованию инновационных идей для создания </w:t>
      </w:r>
      <w:r w:rsidR="005E277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высокотехнологичной продукции гражданского и двойного назначения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32E2C" w:rsidRPr="001221F3" w:rsidRDefault="00232E2C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 совместного использования инфраструктуры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 технической и коммерческой экспертизы, решения вопросов интеллектуальной собственности;</w:t>
      </w:r>
    </w:p>
    <w:p w:rsidR="00232E2C" w:rsidRPr="001221F3" w:rsidRDefault="00232E2C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адресн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поставщиками, технологическими </w:t>
      </w:r>
      <w:r w:rsidR="00823F8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партнёрами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 научными организациями.</w:t>
      </w:r>
    </w:p>
    <w:p w:rsidR="00346A1A" w:rsidRPr="001221F3" w:rsidRDefault="005E277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87B1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0B7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Стратегической задачей № 3 в рамках данного направления является с</w:t>
      </w:r>
      <w:r w:rsidR="00ED131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одействие активизации деятельн</w:t>
      </w:r>
      <w:r w:rsidR="00C767C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ости организаций и сообществ </w:t>
      </w:r>
      <w:r w:rsidR="00B3316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учёных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 инженеров и предпринимателей н</w:t>
      </w:r>
      <w:r w:rsidR="00ED131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Реутова, имеющих опыт работы в АО «ВПК «НПО машиностроения»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52A7" w:rsidRPr="001221F3" w:rsidRDefault="00BB52A7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C767C2" w:rsidRPr="001221F3" w:rsidRDefault="00C767C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 организаций и сообществ </w:t>
      </w:r>
      <w:r w:rsidR="00B3316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учёных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инженеров и предпринимателей </w:t>
      </w:r>
      <w:r w:rsidR="005E277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аукограда Реутова, имеющих опыт работы в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 к экспертизе инновационных идей и консультированию команд</w:t>
      </w:r>
      <w:r w:rsidR="005E277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 к организации мероприятий на территории наукограда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67C2" w:rsidRPr="001221F3" w:rsidRDefault="00C767C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задействовани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научных и профессиональных контактов участников организаций и сообществ </w:t>
      </w:r>
      <w:r w:rsidR="00B3316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учёных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инженеров и предпринимателей </w:t>
      </w:r>
      <w:r w:rsidR="005E277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аукограда Реутова, имеющих опыт работы в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 в целях реализации инновационных проектов.</w:t>
      </w:r>
    </w:p>
    <w:p w:rsidR="00ED131C" w:rsidRPr="001221F3" w:rsidRDefault="005E277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87B1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0B7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Стратегической задачей № 4 в рамках данного направления является с</w:t>
      </w:r>
      <w:r w:rsidR="00ED131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оздание и развитие центра аэрокосмических технологий на базе АО «ВПК «НПО машиностроения»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52A7" w:rsidRPr="001221F3" w:rsidRDefault="00BB52A7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C767C2" w:rsidRPr="001221F3" w:rsidRDefault="00C767C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участия в работе Национальной космической технологической платформы;</w:t>
      </w:r>
    </w:p>
    <w:p w:rsidR="00C767C2" w:rsidRPr="001221F3" w:rsidRDefault="00AA3619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отраслевых научных и образовательных мероприятий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 базе предприятия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131C" w:rsidRPr="001221F3" w:rsidRDefault="005E277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87B1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0B7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Стратегической задачей № 5 в рамках данного направления является р</w:t>
      </w:r>
      <w:r w:rsidR="00ED131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азвитие взаимодействия АО «ВПК «НПО машиностроения» с другими участниками научно-производственного комплекса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D131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52A7" w:rsidRPr="001221F3" w:rsidRDefault="00BB52A7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5E277D" w:rsidRPr="001221F3" w:rsidRDefault="005E277D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возможностей стендово-испытательной базы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предприятиями научно-производственного комплекса наукограда Реутова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A3619" w:rsidRPr="001221F3" w:rsidRDefault="00AA3619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внедрения системы формирования кадрового резерва </w:t>
      </w:r>
      <w:r w:rsidR="00BB52A7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</w:t>
      </w:r>
      <w:r w:rsidR="00EF162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 руководителей и специалистов компаний-участников науч</w:t>
      </w:r>
      <w:r w:rsidR="00EF162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но-производственного комплекса 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Реутова.</w:t>
      </w:r>
    </w:p>
    <w:p w:rsidR="00490B5B" w:rsidRPr="001221F3" w:rsidRDefault="00A72C4A" w:rsidP="00B07FF5">
      <w:pPr>
        <w:pStyle w:val="2"/>
        <w:spacing w:before="0" w:after="0" w:line="240" w:lineRule="auto"/>
        <w:jc w:val="both"/>
        <w:rPr>
          <w:rFonts w:cs="Times New Roman"/>
          <w:color w:val="000000" w:themeColor="text1"/>
          <w:szCs w:val="24"/>
        </w:rPr>
      </w:pPr>
      <w:bookmarkStart w:id="27" w:name="_Toc484771031"/>
      <w:r w:rsidRPr="001221F3">
        <w:rPr>
          <w:rFonts w:cs="Times New Roman"/>
          <w:color w:val="000000" w:themeColor="text1"/>
          <w:szCs w:val="24"/>
        </w:rPr>
        <w:t>3.</w:t>
      </w:r>
      <w:r w:rsidR="00216377" w:rsidRPr="001221F3">
        <w:rPr>
          <w:rFonts w:cs="Times New Roman"/>
          <w:color w:val="000000" w:themeColor="text1"/>
          <w:szCs w:val="24"/>
        </w:rPr>
        <w:t>3</w:t>
      </w:r>
      <w:r w:rsidR="00B07FF5">
        <w:rPr>
          <w:rFonts w:cs="Times New Roman"/>
          <w:color w:val="000000" w:themeColor="text1"/>
          <w:szCs w:val="24"/>
        </w:rPr>
        <w:t xml:space="preserve"> </w:t>
      </w:r>
      <w:r w:rsidR="00EE4BB6" w:rsidRPr="001221F3">
        <w:rPr>
          <w:rFonts w:cs="Times New Roman"/>
          <w:color w:val="000000" w:themeColor="text1"/>
          <w:szCs w:val="24"/>
        </w:rPr>
        <w:t xml:space="preserve">Приоритетное направление № 3: </w:t>
      </w:r>
      <w:r w:rsidR="00490B5B" w:rsidRPr="001221F3">
        <w:rPr>
          <w:rFonts w:cs="Times New Roman"/>
          <w:color w:val="000000" w:themeColor="text1"/>
          <w:szCs w:val="24"/>
        </w:rPr>
        <w:t>Развитие образовательного кластера, приумножение человеческого капитала</w:t>
      </w:r>
      <w:bookmarkEnd w:id="27"/>
    </w:p>
    <w:p w:rsidR="00FF15F5" w:rsidRPr="001221F3" w:rsidRDefault="00CA6E3A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Отток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квалифицированных специалистов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талантливой </w:t>
      </w:r>
      <w:r w:rsidR="009D4F4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молодёжи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актуализирует задачу удержания, привлечения и развития человеческих ресурсов.</w:t>
      </w:r>
    </w:p>
    <w:p w:rsidR="00FF15F5" w:rsidRPr="001221F3" w:rsidRDefault="00FF15F5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рамках приумножения человеческого капитала наукограда Реутова будут осуществляться выявление и развитие местных талантливых детей, привлечение в город новых специалистов, обеспечение человеческими ресурсами рас</w:t>
      </w:r>
      <w:r w:rsidR="001D7F9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ширяю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1D7F9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научно-производственного комплекса, реализация эффективной </w:t>
      </w:r>
      <w:r w:rsidR="009D4F4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молодёжной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 и обеспечение устойчивого социального развития. Особую роль в решении данной задачи играет формирование в наукограде образовательного кластера по модели «от детского сада до предприятия», позволяющего получить в наукограде профессиональную подготовку к производственной, научной, инженерной, инновационной деятельности.</w:t>
      </w:r>
    </w:p>
    <w:p w:rsidR="00CA6E3A" w:rsidRPr="001221F3" w:rsidRDefault="00CA6E3A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данного направления буд</w:t>
      </w:r>
      <w:r w:rsidR="0093308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ет реализован один из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ключев</w:t>
      </w:r>
      <w:r w:rsidR="0093308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93308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Стратегии</w:t>
      </w:r>
      <w:r w:rsidR="0093308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Технологической долины МГТУ им. Н.Э. Баумана (представлен в разделе 4.</w:t>
      </w:r>
      <w:r w:rsidR="0093308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D7F9C" w:rsidRPr="001221F3" w:rsidRDefault="001D7F9C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Следствием реализации данного приоритетного направления будет рост интеллектуального потенциала города, расширение спектра возможностей </w:t>
      </w:r>
      <w:r w:rsidR="00AF0C1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саморазвития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самореализации в пределах наукограда.</w:t>
      </w:r>
    </w:p>
    <w:p w:rsidR="00020B1D" w:rsidRPr="001221F3" w:rsidRDefault="00020B1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Целевым показателем реализации приоритетного направления будет являться рост среднесписочной численности работников научно-производственного комплекса наукограда с 4,3 тыс. чел</w:t>
      </w:r>
      <w:r w:rsidR="00C3505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овек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2015 году до 4,8 тыс. чел</w:t>
      </w:r>
      <w:r w:rsidR="00C3505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овек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2019 году и до 8,8 тыс. чел</w:t>
      </w:r>
      <w:r w:rsidR="00C3505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овек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2026 году.</w:t>
      </w:r>
    </w:p>
    <w:p w:rsidR="00BD2738" w:rsidRPr="001221F3" w:rsidRDefault="00490B5B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E3FD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Стратегической задачей № 1 в рамках данного направления является ф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 инновационного образовательного кластера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5" w:rsidRPr="001221F3" w:rsidRDefault="00FF15F5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FE3FD5" w:rsidRPr="001221F3" w:rsidRDefault="00FE3FD5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развити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эффективной системы непрерывного образования («образование через всю жизнь»), предоставления доступного образования для различных категорий граждан в </w:t>
      </w:r>
      <w:r w:rsidR="00490B5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аукограде Реутове;</w:t>
      </w:r>
    </w:p>
    <w:p w:rsidR="00FE3FD5" w:rsidRPr="001221F3" w:rsidRDefault="00FE3FD5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кадрово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квалифицированным персоналом, создани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стимулирующих условий для работы и творческой деятельности в отрасли, поддержка молодых дарований;</w:t>
      </w:r>
    </w:p>
    <w:p w:rsidR="00FE3FD5" w:rsidRPr="001221F3" w:rsidRDefault="00FF15F5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="00FE3FD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развития </w:t>
      </w:r>
      <w:r w:rsidR="00490B5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талантов н</w:t>
      </w:r>
      <w:r w:rsidR="00FE3FD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 – от детей дошкольного возраста до студентов и аспирантов;</w:t>
      </w:r>
    </w:p>
    <w:p w:rsidR="00435074" w:rsidRPr="001221F3" w:rsidRDefault="00FF15F5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="00FE3FD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физико-математической школы совместно с компанией «Лаборатория Касперского»;</w:t>
      </w:r>
    </w:p>
    <w:p w:rsidR="00FE3FD5" w:rsidRPr="001221F3" w:rsidRDefault="00FF15F5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="00FE3FD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</w:t>
      </w:r>
      <w:r w:rsidR="000B502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ого технопарка</w:t>
      </w:r>
      <w:r w:rsidR="00FE3FD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3FD5" w:rsidRPr="001221F3" w:rsidRDefault="00FF15F5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="00FE3FD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 молод</w:t>
      </w:r>
      <w:r w:rsidR="00EF162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E3FD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жного инновационного творчества </w:t>
      </w:r>
      <w:r w:rsidR="00490B5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FE3FD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комплексо</w:t>
      </w:r>
      <w:r w:rsidR="00490B5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E3FD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научно-инновационных лабораторий, в том числе по приоритетным направлениям развития экономики города;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МАОУ «Лицей» школы новаторов (по обучению изобретательству и патентованию);</w:t>
      </w:r>
    </w:p>
    <w:p w:rsidR="00020B1D" w:rsidRPr="001221F3" w:rsidRDefault="00020B1D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сотрудничества общеобразовательных организаций Реутова с ведущими высшими учебными заведениями Московского региона;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реализаци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профориентационной работы, направленной на ориентацию </w:t>
      </w:r>
      <w:r w:rsidR="009D4F4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молодёжи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будущей желаемой профессиональной деятельности;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сотрудничеств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центром молод</w:t>
      </w:r>
      <w:r w:rsidR="00EF162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жного инновационного творчества МГТУ им. Н.Э. Баумана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лекций, приглашение преподавателей, обмен программами и пр.</w:t>
      </w:r>
    </w:p>
    <w:p w:rsidR="00BD2738" w:rsidRPr="001221F3" w:rsidRDefault="00490B5B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E3FD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Стратегической задачей № 2 в рамках данного направления является с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оздание </w:t>
      </w:r>
      <w:r w:rsidR="00E75CB3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ехнологической долины в партн</w:t>
      </w:r>
      <w:r w:rsidR="009D3EC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рстве с </w:t>
      </w:r>
      <w:r w:rsidR="002A1A5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МГТУ им. Н.Э. Баумана</w:t>
      </w:r>
      <w:r w:rsidR="00CA6E3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(раздел 4.</w:t>
      </w:r>
      <w:r w:rsidR="00E75CB3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A6E3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5" w:rsidRPr="001221F3" w:rsidRDefault="00FF15F5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2A1A59" w:rsidRPr="001221F3" w:rsidRDefault="002A1A59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университетского кампуса, включающего площади общего, лабораторного и учебного назначения, а также коммуникационную площадку для обсуждения научных вопросов, включая развитие аэрокосмического направления;</w:t>
      </w:r>
    </w:p>
    <w:p w:rsidR="002A1A59" w:rsidRPr="001221F3" w:rsidRDefault="002A1A59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факультета инновационного технологического предпринимательства;</w:t>
      </w:r>
    </w:p>
    <w:p w:rsidR="002A1A59" w:rsidRPr="001221F3" w:rsidRDefault="002A1A59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локализаци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 бизнес-инкубатора МГТУ им. Н.Э. Баумана на территории </w:t>
      </w:r>
      <w:r w:rsidR="00490B5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Реутова.</w:t>
      </w:r>
    </w:p>
    <w:p w:rsidR="00BD2738" w:rsidRPr="001221F3" w:rsidRDefault="00490B5B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</w:t>
      </w:r>
      <w:r w:rsidR="002A1A5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A1A5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Стратегической задачей № 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данного направления является с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оздание и поддержка функционирования системы повышения квалификации и обмена кадрами между участниками </w:t>
      </w:r>
      <w:r w:rsidR="00461D3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нау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чно-производственного комплекса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5" w:rsidRPr="001221F3" w:rsidRDefault="00FF15F5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232E2C" w:rsidRPr="001221F3" w:rsidRDefault="00461D3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индивидуальных карьерных траекторий для перспективных сотрудников 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предприятий-участников НПК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61D36" w:rsidRPr="001221F3" w:rsidRDefault="00461D3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внедрени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5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перекрестной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системы стажировок сотрудников инновационных предприятий с целью 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обмена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ями.</w:t>
      </w:r>
    </w:p>
    <w:p w:rsidR="00BD2738" w:rsidRPr="001221F3" w:rsidRDefault="00490B5B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61D3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61D3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Стратегической задачей № 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данного направления является р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еализация </w:t>
      </w:r>
      <w:r w:rsidR="009D4F4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молодёжной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50BD" w:rsidRPr="001221F3" w:rsidRDefault="007C50B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461D36" w:rsidRPr="001221F3" w:rsidRDefault="00461D3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развити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учреждений по работе с </w:t>
      </w:r>
      <w:r w:rsidR="009D4F4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молодёжью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0B5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Реутова;</w:t>
      </w:r>
    </w:p>
    <w:p w:rsidR="00461D36" w:rsidRPr="001221F3" w:rsidRDefault="00461D3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патриотическому и духовно-нравственному воспитанию </w:t>
      </w:r>
      <w:r w:rsidR="009D4F4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молодёжи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 поддержк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талантливой </w:t>
      </w:r>
      <w:r w:rsidR="009D4F4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молодёжи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D4F4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молодёжных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 значимых инициатив;</w:t>
      </w:r>
    </w:p>
    <w:p w:rsidR="00461D36" w:rsidRPr="001221F3" w:rsidRDefault="00461D3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алкоголизма, правонарушений, использования наркотических и психоактивных веществ в </w:t>
      </w:r>
      <w:r w:rsidR="009D4F4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молодёжной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среде;</w:t>
      </w:r>
    </w:p>
    <w:p w:rsidR="00461D36" w:rsidRPr="001221F3" w:rsidRDefault="00461D3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социальной ответственности, обеспечени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самоопределения, содействи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и социальной адаптации </w:t>
      </w:r>
      <w:r w:rsidR="009D4F4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молодёжи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61D36" w:rsidRPr="001221F3" w:rsidRDefault="00461D3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поддержк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становления и укрепления молодых семей;</w:t>
      </w:r>
    </w:p>
    <w:p w:rsidR="00461D36" w:rsidRPr="001221F3" w:rsidRDefault="00461D3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поддержки </w:t>
      </w:r>
      <w:r w:rsidR="009D4F4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молодёжных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организаций, объединений и общественно значимых инициатив.</w:t>
      </w:r>
    </w:p>
    <w:p w:rsidR="00BD2738" w:rsidRPr="001221F3" w:rsidRDefault="00490B5B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61D3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61D3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Стратегической задачей № 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данного направления является о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беспечение устойчивого социального развития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50BD" w:rsidRPr="001221F3" w:rsidRDefault="007C50B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461D36" w:rsidRPr="001221F3" w:rsidRDefault="00461D3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сглаживани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напряж</w:t>
      </w:r>
      <w:r w:rsidR="00EF162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нности на рынке труда и повышени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 и</w:t>
      </w:r>
      <w:r w:rsidR="00490B5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спользования трудовых ресурсов 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Реутова;</w:t>
      </w:r>
    </w:p>
    <w:p w:rsidR="00461D36" w:rsidRPr="001221F3" w:rsidRDefault="00461D3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поддержани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высокого уровня здоровья, снижени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смертности и заболеваемости населения, повышени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доступности и качества предоставления медицинских и социальных услуг, а также качества жизни малообеспеченных и малоимущих горожан;</w:t>
      </w:r>
    </w:p>
    <w:p w:rsidR="00461D36" w:rsidRPr="001221F3" w:rsidRDefault="00461D3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культурного менталитета населения, приобщени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активному образу жизни и творческой самореализации, предоставлени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равных возможностей для всех жителей;</w:t>
      </w:r>
    </w:p>
    <w:p w:rsidR="00461D36" w:rsidRPr="001221F3" w:rsidRDefault="00461D3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продолжительности и качества жизни настоящего и будущих поколений горожан пут</w:t>
      </w:r>
      <w:r w:rsidR="00EF162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 укрепления здоровья и воспитания культуры здорового образа жизни.</w:t>
      </w:r>
    </w:p>
    <w:p w:rsidR="00490B5B" w:rsidRPr="001221F3" w:rsidRDefault="00A72C4A" w:rsidP="00B07FF5">
      <w:pPr>
        <w:pStyle w:val="2"/>
        <w:spacing w:before="0" w:after="0" w:line="240" w:lineRule="auto"/>
        <w:jc w:val="both"/>
        <w:rPr>
          <w:rFonts w:cs="Times New Roman"/>
          <w:color w:val="000000" w:themeColor="text1"/>
          <w:szCs w:val="24"/>
        </w:rPr>
      </w:pPr>
      <w:bookmarkStart w:id="28" w:name="_Toc484771032"/>
      <w:r w:rsidRPr="001221F3">
        <w:rPr>
          <w:rFonts w:cs="Times New Roman"/>
          <w:color w:val="000000" w:themeColor="text1"/>
          <w:szCs w:val="24"/>
        </w:rPr>
        <w:t>3.</w:t>
      </w:r>
      <w:r w:rsidR="00216377" w:rsidRPr="001221F3">
        <w:rPr>
          <w:rFonts w:cs="Times New Roman"/>
          <w:color w:val="000000" w:themeColor="text1"/>
          <w:szCs w:val="24"/>
        </w:rPr>
        <w:t>4</w:t>
      </w:r>
      <w:r w:rsidR="00B07FF5">
        <w:rPr>
          <w:rFonts w:cs="Times New Roman"/>
          <w:color w:val="000000" w:themeColor="text1"/>
          <w:szCs w:val="24"/>
        </w:rPr>
        <w:t xml:space="preserve"> </w:t>
      </w:r>
      <w:r w:rsidR="00EE4BB6" w:rsidRPr="001221F3">
        <w:rPr>
          <w:rFonts w:cs="Times New Roman"/>
          <w:color w:val="000000" w:themeColor="text1"/>
          <w:szCs w:val="24"/>
        </w:rPr>
        <w:t xml:space="preserve">Приоритетное направление № 4: </w:t>
      </w:r>
      <w:r w:rsidR="007C50BD" w:rsidRPr="001221F3">
        <w:rPr>
          <w:rFonts w:cs="Times New Roman"/>
          <w:color w:val="000000" w:themeColor="text1"/>
          <w:szCs w:val="24"/>
        </w:rPr>
        <w:t>Создание условий для комфортной жизни и инновационного творчества: развитие городской среды, инфраструктуры, повышение эффективности муниципального управления</w:t>
      </w:r>
      <w:bookmarkEnd w:id="28"/>
    </w:p>
    <w:p w:rsidR="007C50BD" w:rsidRPr="001221F3" w:rsidRDefault="007C50B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Городская с</w:t>
      </w:r>
      <w:r w:rsidR="00A12D0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реда наукограда Реутова требует, с одной стороны,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A12D0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D0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задач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 актуальных для любого города и</w:t>
      </w:r>
      <w:r w:rsidR="00A12D0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 с другой стороны,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</w:t>
      </w:r>
      <w:r w:rsidR="00A12D0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D0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задач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актуальных для </w:t>
      </w:r>
      <w:r w:rsidR="00A12D0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Реутова как наукограда.</w:t>
      </w:r>
    </w:p>
    <w:p w:rsidR="00A12D08" w:rsidRPr="001221F3" w:rsidRDefault="00A12D08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Реутова как наукограда ставит перед городом такие задачи как создание системы управления инновационным развитием наукограда, увеличение доступности жилья для молодых </w:t>
      </w:r>
      <w:r w:rsidR="00B3316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учёных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уникальных специалистов, обеспечение транспортной доступности площадок высокотехнологичного производства, развитие общественных пространств, ориентированных на задачи научно-производственного комплекса и формирующих предпосылки для инновационного развития наукограда.</w:t>
      </w:r>
    </w:p>
    <w:p w:rsidR="007C50BD" w:rsidRPr="001221F3" w:rsidRDefault="00A12D08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Как для любого города, для Реутова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актуальны такие задачи как повышение эффективности муниципального управления, повышение доступности и качества жилищно-коммунальных услуг, обеспечение </w:t>
      </w:r>
      <w:r w:rsidR="0088149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жильём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 незащищенных групп граждан, благоустройство, развитие дорожно-транспортной инфраструктуры, развитие сферы услуг, обеспечение экологической безопасности и безопасности населения и объектов.</w:t>
      </w:r>
    </w:p>
    <w:p w:rsidR="00CA6E3A" w:rsidRPr="001221F3" w:rsidRDefault="00CA6E3A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Следствием реализации данного приоритетного направления будет</w:t>
      </w:r>
      <w:r w:rsidR="00A12D0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31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 </w:t>
      </w:r>
      <w:r w:rsidR="00A12D0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привлекательности Реутова для жизни и работы, в том числе для сотрудников предприятий научно-производственного комплекса, повышение транспортной доступности и инвестиционной привлекательности площадок высокотехнологичного производства, </w:t>
      </w:r>
      <w:r w:rsidR="0099131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благоприятной среды для коллективной деятельности и инновационного творчества.</w:t>
      </w:r>
    </w:p>
    <w:p w:rsidR="00020B1D" w:rsidRPr="001221F3" w:rsidRDefault="00020B1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Целевым показателем реализации приоритетного направления будет являться сокращение миграци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онного оттока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населения с 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 2015 году до 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 2019 году и до 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% в 2026 году.</w:t>
      </w:r>
    </w:p>
    <w:p w:rsidR="00BD2738" w:rsidRPr="001221F3" w:rsidRDefault="00490B5B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64A41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Стратегической задачей № 1 в рамках данного направления является с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оздание системы управления инновационным развитием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50BD" w:rsidRPr="001221F3" w:rsidRDefault="007C50B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C40326" w:rsidRPr="001221F3" w:rsidRDefault="00C4032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в </w:t>
      </w:r>
      <w:r w:rsidR="00490B5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города Реутова, ответственного за формирование инновационной политики наукограда (в рамках содействия развитию малого и среднего предпринимательства и поддержки инновационной деятельности);</w:t>
      </w:r>
    </w:p>
    <w:p w:rsidR="00C40326" w:rsidRPr="001221F3" w:rsidRDefault="00C4032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 инновационного развития;</w:t>
      </w:r>
    </w:p>
    <w:p w:rsidR="00D64A41" w:rsidRPr="001221F3" w:rsidRDefault="00C40326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оказани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эффективной государственной поддержки инновационной деятельности, в том числе информационно-консультационной, имущественной, финансовой.</w:t>
      </w:r>
    </w:p>
    <w:p w:rsidR="00BD2738" w:rsidRPr="001221F3" w:rsidRDefault="001D74FA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C4032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Стратегической задачей № 2 в рамках данного направления является с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оздание креативной городской среды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50BD" w:rsidRPr="001221F3" w:rsidRDefault="007C50B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A72C4A" w:rsidRPr="001221F3" w:rsidRDefault="004B777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культурно-креативного кластера «Солнечная система»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D2738" w:rsidRPr="001221F3" w:rsidRDefault="004B777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азвити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творческих общественных пространств</w:t>
      </w:r>
      <w:r w:rsidR="00C82DD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75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82DD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</w:t>
      </w:r>
      <w:r w:rsidR="0022675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C82DD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675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82DD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парковых зонах, на </w:t>
      </w:r>
      <w:r w:rsidR="0022675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базе</w:t>
      </w:r>
      <w:r w:rsidR="00C82DD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неиспользуемых зданий промышленного назначения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D2738" w:rsidRPr="001221F3" w:rsidRDefault="004B777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азвити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музейно-выставочной деятельности на основе инновационной специализации </w:t>
      </w:r>
      <w:r w:rsidR="00CE3A63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131C" w:rsidRPr="001221F3" w:rsidRDefault="004B777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интернет-доступа в общественных пространствах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22F5" w:rsidRPr="001221F3" w:rsidRDefault="006822F5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3.4.3. Стратегической задачей № 3 в рамках данного направления является расширение социальных программ по поддержке сотрудников предприятий научно-производственного комплекса наукограда Реутова.</w:t>
      </w:r>
    </w:p>
    <w:p w:rsidR="006822F5" w:rsidRPr="001221F3" w:rsidRDefault="006822F5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6822F5" w:rsidRPr="001221F3" w:rsidRDefault="006822F5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внедрение специализированных программ медицинского обслуживания;</w:t>
      </w:r>
    </w:p>
    <w:p w:rsidR="006822F5" w:rsidRPr="001221F3" w:rsidRDefault="006822F5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субсидирование ипотеки и создание фонда некоммерческого жилья для молодых </w:t>
      </w:r>
      <w:r w:rsidR="00B3316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учёных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уникальных специалистов;</w:t>
      </w:r>
    </w:p>
    <w:p w:rsidR="006822F5" w:rsidRPr="001221F3" w:rsidRDefault="006822F5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в дошкольные образовательные организации для детей сотрудников научно-производственного комплекса.</w:t>
      </w:r>
    </w:p>
    <w:p w:rsidR="00BD2738" w:rsidRPr="001221F3" w:rsidRDefault="00CE3A63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B777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B777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Стратегической задачей № 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данного направления является п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овышение эффективности муниципального управления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50BD" w:rsidRPr="001221F3" w:rsidRDefault="007C50B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4B7772" w:rsidRPr="001221F3" w:rsidRDefault="004B777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благоприятной институциональной среды для социально-экономического развития;</w:t>
      </w:r>
    </w:p>
    <w:p w:rsidR="004B7772" w:rsidRPr="001221F3" w:rsidRDefault="004B777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сбалансированности и устойчивости бюджетной системы города;</w:t>
      </w:r>
    </w:p>
    <w:p w:rsidR="004B7772" w:rsidRPr="001221F3" w:rsidRDefault="004B777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высокой эффективности управления муниципальным имуществом;</w:t>
      </w:r>
    </w:p>
    <w:p w:rsidR="004B7772" w:rsidRPr="001221F3" w:rsidRDefault="004B777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градостроительной политики.</w:t>
      </w:r>
    </w:p>
    <w:p w:rsidR="00BD2738" w:rsidRPr="001221F3" w:rsidRDefault="00CE3A63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B777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B777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Стратегической задачей № 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данного направления является п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овышение доступности и качества жилищно-коммунальных услуг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50BD" w:rsidRPr="001221F3" w:rsidRDefault="007C50B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4B7772" w:rsidRPr="001221F3" w:rsidRDefault="004B777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эффективного использования энергетических и водных ресурсов;</w:t>
      </w:r>
    </w:p>
    <w:p w:rsidR="004B7772" w:rsidRPr="001221F3" w:rsidRDefault="004B777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развити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обращения с отходами;</w:t>
      </w:r>
    </w:p>
    <w:p w:rsidR="004B7772" w:rsidRPr="001221F3" w:rsidRDefault="004B777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 многоквартирных домов.</w:t>
      </w:r>
    </w:p>
    <w:p w:rsidR="00BD2738" w:rsidRPr="001221F3" w:rsidRDefault="0021552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</w:t>
      </w:r>
      <w:r w:rsidR="004B777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B777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Стратегической задачей № 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данного направления является о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беспечение жителей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 доступным, комфортным и эст</w:t>
      </w:r>
      <w:r w:rsidR="004B777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етически привлекательным </w:t>
      </w:r>
      <w:r w:rsidR="0088149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жильём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50BD" w:rsidRPr="001221F3" w:rsidRDefault="007C50B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4B7772" w:rsidRPr="001221F3" w:rsidRDefault="004B777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улучшени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жилищных условий молодых семей, детей-сирот и детей, оставшихся без попечения родителей, отдельных категорий ветеранов, инвалидов и семей, имеющих детей-инвалидов;</w:t>
      </w:r>
    </w:p>
    <w:p w:rsidR="004B7772" w:rsidRPr="001221F3" w:rsidRDefault="004B777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строительства новых многоквартирных домов с соблюдением стандартов зеленого строительства (ГОСТ Р 54964-2012) и сертифицированных по стандарту СТО НОСТРОЙ 2.35.4-2011.</w:t>
      </w:r>
    </w:p>
    <w:p w:rsidR="00BD2738" w:rsidRPr="001221F3" w:rsidRDefault="0021552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A3F4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A3F4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Стратегической задачей № 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данного направления является о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беспечение благоустройства городской среды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50BD" w:rsidRPr="001221F3" w:rsidRDefault="007C50B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эстетического вида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Реутова, улучшение видеоэкологии города;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озеленения и качества </w:t>
      </w:r>
      <w:r w:rsidR="0088149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зелёных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пространств</w:t>
      </w:r>
      <w:r w:rsidR="0022675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 создание парковых зон и скверов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дворовых территорий;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повышени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квалификации работников МУП «Озеленение и благоустройство», сотрудников Управления жилищно-коммунального хозяйства и потребительских рынков, ответственных за благоустройство, сотрудников управляющих компаний, членов правления ТСЖ, ЖСК и советов многоквартирных домов.</w:t>
      </w:r>
    </w:p>
    <w:p w:rsidR="00BD2738" w:rsidRPr="001221F3" w:rsidRDefault="0021552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A3F4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A3F4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Стратегической задачей № 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данного направления является с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оздание передовой дорожно-транспортной инфраструктуры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50BD" w:rsidRPr="001221F3" w:rsidRDefault="007C50B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реконструкци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автомобильных дорог и транспортно-пересадочных узлов;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транспортной доступности площадок высокотехнологичного производства;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развити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проездов дворовых территорий и велодорожек.</w:t>
      </w:r>
    </w:p>
    <w:p w:rsidR="00BD2738" w:rsidRPr="001221F3" w:rsidRDefault="0021552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A3F4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A3F4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Стратегической задачей № 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данного направления является р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азвитие сферы услуг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50BD" w:rsidRPr="001221F3" w:rsidRDefault="007C50B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устойчивого функционирования и сбалансированного развития торговли, общественного питания и бытового обслуживания;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мероприятий, способствующих популяризации высокотехнологичных производств.</w:t>
      </w:r>
    </w:p>
    <w:p w:rsidR="00BD2738" w:rsidRPr="001221F3" w:rsidRDefault="0021552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A3F4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A3F4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Стратегической задачей № 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данного направления является с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оздание благоприятной экологической среды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50BD" w:rsidRPr="001221F3" w:rsidRDefault="007C50B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снижения выбросов загрязняющих веществ в атмосфер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 от автотранспорта в пределах 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Реутова;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повышени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экологической культуры общества.</w:t>
      </w:r>
    </w:p>
    <w:p w:rsidR="00BD2738" w:rsidRPr="001221F3" w:rsidRDefault="0021552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A3F4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A3F4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Стратегической задачей № 1</w:t>
      </w:r>
      <w:r w:rsidR="006822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данного направления является о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беспечение безопасности насе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ления и объектов на территории н</w:t>
      </w:r>
      <w:r w:rsidR="00BD273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50BD" w:rsidRPr="001221F3" w:rsidRDefault="007C50B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Стратегическими действиями по данной задаче являются: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сокращени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преступлений и иных правонарушений;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повышени</w:t>
      </w:r>
      <w:r w:rsidR="007C50B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защищенности населения и объектов в сфере гражданской обороны, предупреждения и ликвидации чрезвычайных ситуаций, пожарной безопасности;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</w:t>
      </w:r>
      <w:r w:rsidR="007F08C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стабильной этноконфессиональной ситуации в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аукограде Реутове;</w:t>
      </w:r>
    </w:p>
    <w:p w:rsidR="00FA3F4A" w:rsidRPr="001221F3" w:rsidRDefault="00FA3F4A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повышени</w:t>
      </w:r>
      <w:r w:rsidR="007F08C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 систем оповещения и информирования населения.</w:t>
      </w:r>
    </w:p>
    <w:p w:rsidR="00020B1D" w:rsidRPr="001221F3" w:rsidRDefault="00B07FF5" w:rsidP="00B07FF5">
      <w:pPr>
        <w:pStyle w:val="2"/>
        <w:spacing w:before="0" w:after="0" w:line="240" w:lineRule="auto"/>
        <w:jc w:val="both"/>
        <w:rPr>
          <w:rFonts w:cs="Times New Roman"/>
          <w:color w:val="000000" w:themeColor="text1"/>
          <w:szCs w:val="24"/>
        </w:rPr>
      </w:pPr>
      <w:bookmarkStart w:id="29" w:name="_Toc484771033"/>
      <w:r>
        <w:rPr>
          <w:rFonts w:cs="Times New Roman"/>
          <w:color w:val="000000" w:themeColor="text1"/>
          <w:szCs w:val="24"/>
        </w:rPr>
        <w:lastRenderedPageBreak/>
        <w:t xml:space="preserve">3.5 </w:t>
      </w:r>
      <w:r w:rsidR="00020B1D" w:rsidRPr="001221F3">
        <w:rPr>
          <w:rFonts w:cs="Times New Roman"/>
          <w:color w:val="000000" w:themeColor="text1"/>
          <w:szCs w:val="24"/>
        </w:rPr>
        <w:t>Целевые показатели социально-экономического развития наукограда Реутова</w:t>
      </w:r>
      <w:bookmarkEnd w:id="29"/>
    </w:p>
    <w:p w:rsidR="00020B1D" w:rsidRPr="001221F3" w:rsidRDefault="00020B1D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Целевые показатели социально-экономического развития Реутова соответствуют </w:t>
      </w:r>
      <w:r w:rsidR="00AF0C1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приоритетным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направлениям развития наукограда</w:t>
      </w:r>
      <w:r w:rsidR="00AF0C1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0B1D" w:rsidRPr="001221F3" w:rsidRDefault="00020B1D" w:rsidP="00122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7 – </w:t>
      </w:r>
      <w:r w:rsidR="00AF0C1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Приоритетные направления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наукограда Реутова и целевые показатели социально-экономического развития</w:t>
      </w:r>
    </w:p>
    <w:tbl>
      <w:tblPr>
        <w:tblStyle w:val="a5"/>
        <w:tblW w:w="9626" w:type="dxa"/>
        <w:tblInd w:w="108" w:type="dxa"/>
        <w:tblLook w:val="04A0" w:firstRow="1" w:lastRow="0" w:firstColumn="1" w:lastColumn="0" w:noHBand="0" w:noVBand="1"/>
      </w:tblPr>
      <w:tblGrid>
        <w:gridCol w:w="3101"/>
        <w:gridCol w:w="3889"/>
        <w:gridCol w:w="919"/>
        <w:gridCol w:w="881"/>
        <w:gridCol w:w="836"/>
      </w:tblGrid>
      <w:tr w:rsidR="00437D90" w:rsidRPr="001221F3" w:rsidTr="00E35BD2">
        <w:trPr>
          <w:tblHeader/>
        </w:trPr>
        <w:tc>
          <w:tcPr>
            <w:tcW w:w="3119" w:type="dxa"/>
          </w:tcPr>
          <w:p w:rsidR="00020B1D" w:rsidRPr="001221F3" w:rsidRDefault="00020B1D" w:rsidP="001221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развития</w:t>
            </w:r>
          </w:p>
        </w:tc>
        <w:tc>
          <w:tcPr>
            <w:tcW w:w="3969" w:type="dxa"/>
          </w:tcPr>
          <w:p w:rsidR="00020B1D" w:rsidRPr="001221F3" w:rsidRDefault="00020B1D" w:rsidP="001221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Целевой показатель</w:t>
            </w:r>
          </w:p>
        </w:tc>
        <w:tc>
          <w:tcPr>
            <w:tcW w:w="860" w:type="dxa"/>
          </w:tcPr>
          <w:p w:rsidR="00020B1D" w:rsidRPr="001221F3" w:rsidRDefault="00020B1D" w:rsidP="001221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 (факт)</w:t>
            </w:r>
          </w:p>
        </w:tc>
        <w:tc>
          <w:tcPr>
            <w:tcW w:w="890" w:type="dxa"/>
          </w:tcPr>
          <w:p w:rsidR="00020B1D" w:rsidRPr="001221F3" w:rsidRDefault="00020B1D" w:rsidP="001221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88" w:type="dxa"/>
          </w:tcPr>
          <w:p w:rsidR="00020B1D" w:rsidRPr="001221F3" w:rsidRDefault="00020B1D" w:rsidP="001221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437D90" w:rsidRPr="001221F3" w:rsidTr="00E35BD2">
        <w:tc>
          <w:tcPr>
            <w:tcW w:w="3119" w:type="dxa"/>
          </w:tcPr>
          <w:p w:rsidR="00E87B12" w:rsidRPr="001221F3" w:rsidRDefault="00E87B12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ПН-1. Расширение научно-производственного комплекса: рост возможностей самореализации в сфере инновационного бизнеса, прикладной науки, высокотехнологического производства</w:t>
            </w:r>
          </w:p>
        </w:tc>
        <w:tc>
          <w:tcPr>
            <w:tcW w:w="3969" w:type="dxa"/>
          </w:tcPr>
          <w:p w:rsidR="00E87B12" w:rsidRPr="001221F3" w:rsidRDefault="00891B96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</w:t>
            </w:r>
            <w:r w:rsidR="00E87B1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268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произведённой</w:t>
            </w:r>
            <w:r w:rsidR="00E87B1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организациями НПК в течение календарного года высокотехнологичной промышленной продукции и (или) инновационных товаров (выполненных инновационных работ, оказанных инновационных услуг), млрд. руб.</w:t>
            </w:r>
          </w:p>
        </w:tc>
        <w:tc>
          <w:tcPr>
            <w:tcW w:w="860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27,9</w:t>
            </w:r>
          </w:p>
        </w:tc>
        <w:tc>
          <w:tcPr>
            <w:tcW w:w="890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</w:t>
            </w:r>
          </w:p>
        </w:tc>
        <w:tc>
          <w:tcPr>
            <w:tcW w:w="7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</w:tr>
      <w:tr w:rsidR="00437D90" w:rsidRPr="001221F3" w:rsidTr="00E35BD2">
        <w:tc>
          <w:tcPr>
            <w:tcW w:w="3119" w:type="dxa"/>
          </w:tcPr>
          <w:p w:rsidR="00E87B12" w:rsidRPr="001221F3" w:rsidRDefault="00E87B12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ПН-2. Развитие производства высокотехнологичной продукции гражданского и двойного назначения в АО «ВПК «НПО машиностроения» и на предприятиях корпорации, трансформация в направлении «открытых инноваций»</w:t>
            </w:r>
          </w:p>
        </w:tc>
        <w:tc>
          <w:tcPr>
            <w:tcW w:w="3969" w:type="dxa"/>
          </w:tcPr>
          <w:p w:rsidR="00E87B12" w:rsidRPr="001221F3" w:rsidRDefault="00E87B12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высокотехнологичной продукции гражданского и двойного назначения в </w:t>
            </w:r>
            <w:r w:rsidR="00891B96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="000F268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произведённой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организациями НПК в течение календарного года высокотехнологичной промышленной продукции и (или) инновационных товаров (выполненных инновационных работ, оказанных инновационных услуг), %</w:t>
            </w:r>
          </w:p>
        </w:tc>
        <w:tc>
          <w:tcPr>
            <w:tcW w:w="860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0,7%</w:t>
            </w:r>
          </w:p>
        </w:tc>
        <w:tc>
          <w:tcPr>
            <w:tcW w:w="890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5,0%</w:t>
            </w:r>
          </w:p>
        </w:tc>
        <w:tc>
          <w:tcPr>
            <w:tcW w:w="7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37D90" w:rsidRPr="001221F3" w:rsidTr="00E35BD2">
        <w:tc>
          <w:tcPr>
            <w:tcW w:w="3119" w:type="dxa"/>
          </w:tcPr>
          <w:p w:rsidR="00E87B12" w:rsidRPr="001221F3" w:rsidRDefault="00E87B12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ПН-3. Развитие образовательного кластера, приумножение человеческого капитала</w:t>
            </w:r>
          </w:p>
        </w:tc>
        <w:tc>
          <w:tcPr>
            <w:tcW w:w="3969" w:type="dxa"/>
          </w:tcPr>
          <w:p w:rsidR="00E87B12" w:rsidRPr="001221F3" w:rsidRDefault="00E87B12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Среднесписочная численность работников научно-производственного комплекса наукограда</w:t>
            </w:r>
            <w:r w:rsidR="006822F5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тыс. чел.</w:t>
            </w:r>
          </w:p>
        </w:tc>
        <w:tc>
          <w:tcPr>
            <w:tcW w:w="860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890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788" w:type="dxa"/>
          </w:tcPr>
          <w:p w:rsidR="00E87B12" w:rsidRPr="001221F3" w:rsidRDefault="00E87B12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8,8</w:t>
            </w:r>
          </w:p>
        </w:tc>
      </w:tr>
      <w:tr w:rsidR="00437D90" w:rsidRPr="001221F3" w:rsidTr="00E35BD2">
        <w:tc>
          <w:tcPr>
            <w:tcW w:w="3119" w:type="dxa"/>
          </w:tcPr>
          <w:p w:rsidR="00E87B12" w:rsidRPr="001221F3" w:rsidRDefault="00E87B12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ПН-4. Создание условий для комфортной жизни и инновационного творчества: развитие городской среды, инфраструктуры, повышение эффективности муниципального управления</w:t>
            </w:r>
          </w:p>
        </w:tc>
        <w:tc>
          <w:tcPr>
            <w:tcW w:w="3969" w:type="dxa"/>
          </w:tcPr>
          <w:p w:rsidR="00E87B12" w:rsidRPr="001221F3" w:rsidRDefault="00E87B12" w:rsidP="00122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миграци</w:t>
            </w:r>
            <w:r w:rsidR="006822F5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онного оттока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населения, %</w:t>
            </w:r>
          </w:p>
        </w:tc>
        <w:tc>
          <w:tcPr>
            <w:tcW w:w="860" w:type="dxa"/>
          </w:tcPr>
          <w:p w:rsidR="00E87B12" w:rsidRPr="001221F3" w:rsidRDefault="006822F5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87B12"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890" w:type="dxa"/>
          </w:tcPr>
          <w:p w:rsidR="00E87B12" w:rsidRPr="001221F3" w:rsidRDefault="006822F5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3,5%</w:t>
            </w:r>
          </w:p>
        </w:tc>
        <w:tc>
          <w:tcPr>
            <w:tcW w:w="788" w:type="dxa"/>
          </w:tcPr>
          <w:p w:rsidR="00E87B12" w:rsidRPr="001221F3" w:rsidRDefault="006822F5" w:rsidP="00122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2,0%</w:t>
            </w:r>
          </w:p>
        </w:tc>
      </w:tr>
    </w:tbl>
    <w:p w:rsidR="00B07FF5" w:rsidRDefault="00B07FF5" w:rsidP="001221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3F4A" w:rsidRPr="001221F3" w:rsidRDefault="00B07FF5" w:rsidP="00B07F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2950F0" w:rsidRPr="001221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Ключевые проекты</w:t>
      </w:r>
      <w:r w:rsidR="00FA3F4A" w:rsidRPr="001221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Стратегии</w:t>
      </w:r>
    </w:p>
    <w:p w:rsidR="002950F0" w:rsidRPr="001221F3" w:rsidRDefault="002950F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Стратегии будут реализованы несколько крупных проектов, способствующих расширению и диверсификации научно-производственного комплекса, созданию высокотехнологичных производств, развитию инфраструктуры наукограда. Ключевые проекты в рамках Стратегии – создание инновационного акселератора индустриальных технологий, создание площадки высокотехнологичного производства, </w:t>
      </w:r>
      <w:r w:rsidR="00E45DA4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DA4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Технологической долины МГТУ им. Н.Э. Баумана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50F0" w:rsidRPr="001221F3" w:rsidRDefault="00B07FF5" w:rsidP="001221F3">
      <w:pPr>
        <w:pStyle w:val="2"/>
        <w:spacing w:before="0" w:after="0" w:line="240" w:lineRule="auto"/>
        <w:rPr>
          <w:rFonts w:cs="Times New Roman"/>
          <w:color w:val="000000" w:themeColor="text1"/>
          <w:szCs w:val="24"/>
        </w:rPr>
      </w:pPr>
      <w:bookmarkStart w:id="30" w:name="_Toc461085422"/>
      <w:bookmarkStart w:id="31" w:name="_Toc484771034"/>
      <w:r>
        <w:rPr>
          <w:rFonts w:cs="Times New Roman"/>
          <w:color w:val="000000" w:themeColor="text1"/>
          <w:szCs w:val="24"/>
        </w:rPr>
        <w:t xml:space="preserve">4.1. </w:t>
      </w:r>
      <w:r w:rsidR="002950F0" w:rsidRPr="001221F3">
        <w:rPr>
          <w:rFonts w:cs="Times New Roman"/>
          <w:color w:val="000000" w:themeColor="text1"/>
          <w:szCs w:val="24"/>
        </w:rPr>
        <w:t>Создание инновационного акселератора</w:t>
      </w:r>
      <w:bookmarkEnd w:id="30"/>
      <w:r w:rsidR="002950F0" w:rsidRPr="001221F3">
        <w:rPr>
          <w:rFonts w:cs="Times New Roman"/>
          <w:color w:val="000000" w:themeColor="text1"/>
          <w:szCs w:val="24"/>
        </w:rPr>
        <w:t xml:space="preserve"> индустриальных технологий</w:t>
      </w:r>
      <w:bookmarkEnd w:id="31"/>
    </w:p>
    <w:p w:rsidR="002950F0" w:rsidRPr="001221F3" w:rsidRDefault="002950F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Инновационный акселератор индустриальных технологий – центральный элемент экосистемы инноваций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аукограда Реутова. Бизнес-модель деятельности акселератора будет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строиться по аналогии с опытом российских и зарубежных акселераторов. Особенн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остями акселератора 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 будут: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в качестве основы для бизнес-идей разработок в сфере индустриальных технологий (связанных с производством промышленной продукции), в том числе разработанных АО «ВПК «НПО машиностроения», другими предприятиями оборонно-промышленного комплекса России, научно-исследовательскими институтами, техническими вузами, предприятиями-</w:t>
      </w:r>
      <w:r w:rsidR="00823F8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партнёрами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 научно-производственного комплекса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Реутова;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предварительная экспертиза привлекаемых разработок с точки зрения рыночной и технологической конкурентоспособности; 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привлечение к коммерциализации разработок внешних по отношению к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аукограду Реутову команд, отбор участников команд на всероссийском уровне, формирование команд из незнакомых друг с другом специалистов, требуемых для реализации проектов;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контакта участников команд с авторами идей и экспертами научно-производственного комплекса Реутова;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EF162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м в акселератор проектов ранней стадии, требующих технологической проработки, и использование стендово-испытательной базы в целях доведения разработок до стадии промышленных образцов.</w:t>
      </w:r>
    </w:p>
    <w:p w:rsidR="002950F0" w:rsidRPr="001221F3" w:rsidRDefault="002950F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Развитию акселератора будет способствовать создание в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аукограде Реутове системы привлечения идей и технологий и коммуникационной площадки. Это создаст первичную базу разработок для коммерциализации, привлеч</w:t>
      </w:r>
      <w:r w:rsidR="00B3316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внимание к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аукограду Реутову как к площадке общения уч</w:t>
      </w:r>
      <w:r w:rsidR="00B3316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ных, инженеров, инновационных предпринимателей.</w:t>
      </w:r>
    </w:p>
    <w:p w:rsidR="002950F0" w:rsidRPr="001221F3" w:rsidRDefault="002950F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Необходимым условием создания акселератора является привлечение </w:t>
      </w:r>
      <w:r w:rsidR="00B3316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партнёра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готового предоставить «умные деньги» – финансовые инвестиции, сопровождаемые экспертизой по их использованию. В качестве потенциальных </w:t>
      </w:r>
      <w:r w:rsidR="00315F6D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партнёров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рассматриваются в первую очередь крупнейшие российские венчурные фонды. В октябре 2016 года заключено Соглашение о намерениях сотрудничества в целях обеспечения быстрой и эффективной коммерциали</w:t>
      </w:r>
      <w:r w:rsidR="0072141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зации индустриальных технологий</w:t>
      </w:r>
      <w:r w:rsidR="00EF162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дминистрацией города Реутов и ООО «Инфраструктурные инвестиции РВК».</w:t>
      </w:r>
    </w:p>
    <w:p w:rsidR="002950F0" w:rsidRPr="001221F3" w:rsidRDefault="002950F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Акселератор будет обеспечен пространством для размещения команд инновационных проектов (которые будут сменять друг друга по мере развития проектов), строительство помещения для инновационного акселератора будет начато в 2017 году.</w:t>
      </w:r>
    </w:p>
    <w:p w:rsidR="00F239B2" w:rsidRPr="001221F3" w:rsidRDefault="00F239B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 начальном этапе круг привлекаемых инновационных проектов будет максимально широким. На втором этапе реализации Стратегии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исходя из результатов привлечения акселератором проектов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специализация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 будет ограничена 3–4 приоритетными отраслями, для развития которых будут создаваться максимально благоприятные условия.</w:t>
      </w:r>
    </w:p>
    <w:p w:rsidR="002950F0" w:rsidRPr="001221F3" w:rsidRDefault="002950F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акселерации инновационные проекты будут иметь возможность локализовать производство на территории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Реутова.</w:t>
      </w:r>
    </w:p>
    <w:p w:rsidR="002950F0" w:rsidRPr="001221F3" w:rsidRDefault="002950F0" w:rsidP="001221F3">
      <w:pPr>
        <w:pStyle w:val="2"/>
        <w:spacing w:before="0" w:after="0" w:line="240" w:lineRule="auto"/>
        <w:rPr>
          <w:rFonts w:cs="Times New Roman"/>
          <w:color w:val="000000" w:themeColor="text1"/>
          <w:szCs w:val="24"/>
        </w:rPr>
      </w:pPr>
      <w:bookmarkStart w:id="32" w:name="_Toc461085423"/>
      <w:bookmarkStart w:id="33" w:name="_Toc484771035"/>
      <w:r w:rsidRPr="001221F3">
        <w:rPr>
          <w:rFonts w:cs="Times New Roman"/>
          <w:color w:val="000000" w:themeColor="text1"/>
          <w:szCs w:val="24"/>
        </w:rPr>
        <w:t>4.2.</w:t>
      </w:r>
      <w:r w:rsidR="00B07FF5">
        <w:rPr>
          <w:rFonts w:cs="Times New Roman"/>
          <w:color w:val="000000" w:themeColor="text1"/>
          <w:szCs w:val="24"/>
        </w:rPr>
        <w:t xml:space="preserve"> </w:t>
      </w:r>
      <w:r w:rsidRPr="001221F3">
        <w:rPr>
          <w:rFonts w:cs="Times New Roman"/>
          <w:color w:val="000000" w:themeColor="text1"/>
          <w:szCs w:val="24"/>
        </w:rPr>
        <w:t>Создание площадки высокотехнологичного производства</w:t>
      </w:r>
      <w:bookmarkEnd w:id="32"/>
      <w:bookmarkEnd w:id="33"/>
    </w:p>
    <w:p w:rsidR="002950F0" w:rsidRPr="001221F3" w:rsidRDefault="002950F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локализации в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аукограде Реутове высокотехнологичных производств созда</w:t>
      </w:r>
      <w:r w:rsidR="00B3316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тся технопарк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восточной части города. Работа компаний-разработчиков </w:t>
      </w:r>
      <w:r w:rsidR="00B3316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наукоёмких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в составе технопарка позволит сконцентрировать разработчиков и оптимизировать расходы по поддержанию необходимой для этого инфраструктуры. Как для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Реутов, так и для Московской области создаваемый технопарк – это новая точка роста технологического предпринимательства.</w:t>
      </w:r>
    </w:p>
    <w:p w:rsidR="002950F0" w:rsidRPr="001221F3" w:rsidRDefault="002950F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Технопарк созда</w:t>
      </w:r>
      <w:r w:rsidR="00EF162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на неэффективно используемых территориях города (суммарной площадью около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га), которые передаются в муниципальную собственность. Технопарк будет включать следующие элементы: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производственные площади (до 260 000 кв.м, раздел</w:t>
      </w:r>
      <w:r w:rsidR="00B33169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нные на модули от 500 кв.м);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специализированные производственные площади (чистые комнаты) (около 7000 кв.м);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офисные площади (до 40 000 кв.м);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конгрессно-выставочная зона (до 5 000 кв.м);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инфраструктура для малых компаний, включая лабораторный блок, инкубатор и центр коллективного пользования, коворкинг-центр.</w:t>
      </w:r>
    </w:p>
    <w:p w:rsidR="002950F0" w:rsidRPr="001221F3" w:rsidRDefault="002950F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наиболее эффективного использования ресурсов технопарка будет проводиться отбор резидентов по нескольким критериям: </w:t>
      </w:r>
    </w:p>
    <w:p w:rsidR="002950F0" w:rsidRPr="001221F3" w:rsidRDefault="00B07FF5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2950F0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 виду деятельности: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вид деятельности относится к области высоких технологий;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компания оказывает сервисные научно-технические услуги коллективам, входящим в технопарк.</w:t>
      </w:r>
    </w:p>
    <w:p w:rsidR="002950F0" w:rsidRPr="001221F3" w:rsidRDefault="00B07FF5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2950F0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организационному уровню: 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ресурсы в области персонала и его квалификация;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потребности заявителя в площадях, перспективы расширения, сроки аренды.</w:t>
      </w:r>
    </w:p>
    <w:p w:rsidR="002950F0" w:rsidRPr="001221F3" w:rsidRDefault="00B07FF5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2950F0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 экономическим показателям: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оборот компании и финансовые прогнозы развития;</w:t>
      </w:r>
    </w:p>
    <w:p w:rsidR="002950F0" w:rsidRPr="001221F3" w:rsidRDefault="002950F0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конкурентоспособность продуктов (решений) и сервисов.</w:t>
      </w:r>
    </w:p>
    <w:p w:rsidR="002950F0" w:rsidRPr="001221F3" w:rsidRDefault="002950F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Технопарк станет основной площадкой Реутова, на которой проекты, прошедшие акселерацию, будут размещать производство. При этом локализация производства в технопарке не будет обязательным условием участия в программе акселерации.</w:t>
      </w:r>
    </w:p>
    <w:p w:rsidR="002950F0" w:rsidRPr="001221F3" w:rsidRDefault="002950F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конкурентоспособности технопарка Реутова в Московском регионе необходимо внести корректировки в Закон Московской области от 24.11.2004 № 151/2004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ОЗ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льготном налогообложении в Московской области» в части расширения льготных условий работы технопарков и их резидентов в Московской области.</w:t>
      </w:r>
    </w:p>
    <w:p w:rsidR="002950F0" w:rsidRPr="001221F3" w:rsidRDefault="002950F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Высокая транспортная доступность территории технопарка является необходимым условием его заполнения резидентами. Для обеспечения транспортной доступности запланировано строительство дорог, соединяющих территорию технопарка с южной и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север</w:t>
      </w:r>
      <w:r w:rsidR="007E65B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ной частями города Реутова.</w:t>
      </w:r>
    </w:p>
    <w:p w:rsidR="002950F0" w:rsidRPr="001221F3" w:rsidRDefault="002950F0" w:rsidP="001221F3">
      <w:pPr>
        <w:pStyle w:val="2"/>
        <w:spacing w:before="0" w:after="0" w:line="240" w:lineRule="auto"/>
        <w:rPr>
          <w:rFonts w:cs="Times New Roman"/>
          <w:color w:val="000000" w:themeColor="text1"/>
          <w:szCs w:val="24"/>
        </w:rPr>
      </w:pPr>
      <w:bookmarkStart w:id="34" w:name="_Toc461085424"/>
      <w:bookmarkStart w:id="35" w:name="_Toc484771036"/>
      <w:r w:rsidRPr="001221F3">
        <w:rPr>
          <w:rFonts w:cs="Times New Roman"/>
          <w:color w:val="000000" w:themeColor="text1"/>
          <w:szCs w:val="24"/>
        </w:rPr>
        <w:t>4.</w:t>
      </w:r>
      <w:r w:rsidR="00933088" w:rsidRPr="001221F3">
        <w:rPr>
          <w:rFonts w:cs="Times New Roman"/>
          <w:color w:val="000000" w:themeColor="text1"/>
          <w:szCs w:val="24"/>
        </w:rPr>
        <w:t>3</w:t>
      </w:r>
      <w:r w:rsidRPr="001221F3">
        <w:rPr>
          <w:rFonts w:cs="Times New Roman"/>
          <w:color w:val="000000" w:themeColor="text1"/>
          <w:szCs w:val="24"/>
        </w:rPr>
        <w:t>.</w:t>
      </w:r>
      <w:bookmarkEnd w:id="34"/>
      <w:r w:rsidR="00B07FF5">
        <w:rPr>
          <w:rFonts w:cs="Times New Roman"/>
          <w:color w:val="000000" w:themeColor="text1"/>
          <w:szCs w:val="24"/>
        </w:rPr>
        <w:t xml:space="preserve"> </w:t>
      </w:r>
      <w:r w:rsidR="009F29D2" w:rsidRPr="001221F3">
        <w:rPr>
          <w:rFonts w:cs="Times New Roman"/>
          <w:color w:val="000000" w:themeColor="text1"/>
          <w:szCs w:val="24"/>
        </w:rPr>
        <w:t>Создание Технологической долины МГТУ им. Н.Э. Баумана</w:t>
      </w:r>
      <w:bookmarkEnd w:id="35"/>
    </w:p>
    <w:p w:rsidR="00FA3F4A" w:rsidRPr="001221F3" w:rsidRDefault="002950F0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 завершающем этапе реализации Стратегии планируется создание в Реутове территории с высокой концентрацией образования, исследований, разработок и инновационных компаний – Технологической долины. Данный перспективный проект будет реализован совместно с МГТУ им. Н.Э. Баумана и будет способствовать притоку инновационных идей из университетской науки. Актуальность данного проекта определяет заявление первого вице-премьера России И.И. Шувалова о создании «технологических долин» при 20–25 лучших российских университет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29D2" w:rsidRPr="001221F3" w:rsidRDefault="009F29D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Технологическая долина будет включать: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университетский кампус, включающий площади общего, лабораторного и учебного назначения, а также коммуникационную площадку для обсуждения научных вопросов, включая развитие аэрокосмического направления;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пространство для реализации инновационных проектов в сфере индустриальных технологий, в том числе проектов резидентов бизнес-инкубатора МГТУ им. Н.Э.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Баумана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50F0" w:rsidRPr="001221F3" w:rsidRDefault="009F29D2" w:rsidP="00B07FF5">
      <w:pPr>
        <w:pStyle w:val="a4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 инновационного технологического предпринимательства, ориентированный на подготовку инноваторов, специализирующихся на индустриальных технологиях.</w:t>
      </w:r>
    </w:p>
    <w:p w:rsidR="009F29D2" w:rsidRPr="001221F3" w:rsidRDefault="0021552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 т</w:t>
      </w:r>
      <w:r w:rsidR="009F29D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ехнологическ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9F29D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долин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9F29D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станет ядром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F29D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аукограда Реутова и точкой концентрации инновационной активности.</w:t>
      </w:r>
    </w:p>
    <w:p w:rsidR="009F29D2" w:rsidRPr="001221F3" w:rsidRDefault="009F29D2" w:rsidP="001221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9D2" w:rsidRPr="001221F3" w:rsidRDefault="00B07FF5" w:rsidP="00B07FF5">
      <w:pPr>
        <w:pStyle w:val="1"/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bookmarkStart w:id="36" w:name="_Toc484771037"/>
      <w:r>
        <w:rPr>
          <w:rFonts w:cs="Times New Roman"/>
          <w:color w:val="000000" w:themeColor="text1"/>
          <w:szCs w:val="24"/>
        </w:rPr>
        <w:t xml:space="preserve">5. </w:t>
      </w:r>
      <w:r w:rsidR="009F29D2" w:rsidRPr="001221F3">
        <w:rPr>
          <w:rFonts w:cs="Times New Roman"/>
          <w:color w:val="000000" w:themeColor="text1"/>
          <w:szCs w:val="24"/>
        </w:rPr>
        <w:t>Система управления инновационным развитием</w:t>
      </w:r>
      <w:bookmarkEnd w:id="36"/>
    </w:p>
    <w:p w:rsidR="009F29D2" w:rsidRPr="001221F3" w:rsidRDefault="009F29D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Стратегии </w:t>
      </w:r>
      <w:r w:rsidR="001173D0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будет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</w:t>
      </w:r>
      <w:r w:rsidR="001173D0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</w:t>
      </w:r>
      <w:r w:rsidR="001173D0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</w:t>
      </w:r>
      <w:r w:rsidR="001173D0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инновационным развитием наукограда</w:t>
      </w:r>
      <w:r w:rsidR="001173D0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</w:t>
      </w:r>
      <w:r w:rsidR="001173D0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ющая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подразделение в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города Реутова, ответственное за формирование инновационной политики наукограда (в рамках содействия развитию малого и среднего предпринимательства и поддержки инновационной деятельности);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научно-технический совет наукограда, являющийся совещательным органом при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города Реутов</w:t>
      </w:r>
      <w:r w:rsidR="001173D0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центр инновационного развития, ответственный за реализацию инновационной политики наукограда.</w:t>
      </w:r>
    </w:p>
    <w:p w:rsidR="009F29D2" w:rsidRPr="001221F3" w:rsidRDefault="009F29D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Порядок создания, функции и полномочия научно-технического совета наукограда должны определяться нормативным правовым актом представительного органа муниципального образования. Направлением деятельности научно-технического совета кроме прочего должно стать рассмотрение вопросов градостроительства и бюджетной политики наукограда. Также в целях активизации научно-технической деятельности города следует рассматривать вопрос о создании специализированного комитета инновационной политики в Совете депутатов города.</w:t>
      </w:r>
    </w:p>
    <w:p w:rsidR="009F29D2" w:rsidRPr="001221F3" w:rsidRDefault="009F29D2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 функции центра инновационного развития будут входить: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 организациями научно-производственного комплекса, предприятиями оборонно-промышленного комплекса России;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работы коммуникационной площадки для развития предпринимательства;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 МГТУ им. Н.Э. Баумана и другими ведущими вузами Московского региона в целях разработки и реализации программы подготовки инновационных технологических предпринимателей и создания Технологической долины;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системы управления талантами и взаимодействие с образовательным кластером наукограда;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 инновационным акселератором индустриальных технологий;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 управляющей компанией технопарка;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 уч</w:t>
      </w:r>
      <w:r w:rsidR="00F26854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ными, инженерами, инновационными предпринимателями, инновационными менеджерами в целях их привлечения к реализации инновационных проектов в наукограде и оказания им информационной и консультационной поддержки;</w:t>
      </w:r>
    </w:p>
    <w:p w:rsidR="009F29D2" w:rsidRPr="001221F3" w:rsidRDefault="009F29D2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исполнению Плана мероприятий по реализации Стратегии социально-экономического развития наукограда в части мероприятий по развитию научно-производственного комплекса.</w:t>
      </w:r>
    </w:p>
    <w:p w:rsidR="00970B5C" w:rsidRDefault="00480FD3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Органом исполнительной власти, ответственным за </w:t>
      </w:r>
      <w:r w:rsidR="004167DB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корректировку и реализацию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Стратегии и контролирующим реализацию инновационной политики наукограда, является Экономическое управление 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города Реутов</w:t>
      </w:r>
      <w:r w:rsidR="001173D0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7FF5" w:rsidRPr="001221F3" w:rsidRDefault="00B07FF5" w:rsidP="001221F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:rsidR="00970B5C" w:rsidRPr="001221F3" w:rsidRDefault="00970B5C" w:rsidP="00B07FF5">
      <w:pPr>
        <w:pStyle w:val="1"/>
        <w:spacing w:after="0" w:line="240" w:lineRule="auto"/>
        <w:jc w:val="both"/>
        <w:rPr>
          <w:rFonts w:cs="Times New Roman"/>
          <w:b w:val="0"/>
          <w:color w:val="000000" w:themeColor="text1"/>
          <w:szCs w:val="24"/>
        </w:rPr>
      </w:pPr>
      <w:bookmarkStart w:id="37" w:name="_Toc484771038"/>
      <w:r w:rsidRPr="001221F3">
        <w:rPr>
          <w:rFonts w:cs="Times New Roman"/>
          <w:color w:val="000000" w:themeColor="text1"/>
          <w:szCs w:val="24"/>
        </w:rPr>
        <w:t>Заключение</w:t>
      </w:r>
      <w:bookmarkEnd w:id="37"/>
    </w:p>
    <w:p w:rsidR="009901F5" w:rsidRPr="001221F3" w:rsidRDefault="009901F5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Стратегия социально-экономического развития городского округа Реутов </w:t>
      </w:r>
      <w:r w:rsidR="00F26854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наукограда Российской Федерации на </w:t>
      </w:r>
      <w:r w:rsidR="00F26854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 до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2026 год</w:t>
      </w:r>
      <w:r w:rsidR="00F26854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на реализацию генеральной (стратегической) цели</w:t>
      </w:r>
      <w:r w:rsidR="00EF162A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970B5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аукограда Реутова –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инновационной экономики в наукограде Реутов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улучшени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1552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жизни и городской среды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» – и миссии развития наукограда РФ Реутова – «эффективной коммерциализации инноваций в сфере индустриальных технологий».</w:t>
      </w:r>
    </w:p>
    <w:p w:rsidR="009901F5" w:rsidRPr="001221F3" w:rsidRDefault="009901F5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стратегической цели и реализация миссии обеспечиваются системой действий в рамках 4 приоритетных направлений:</w:t>
      </w:r>
    </w:p>
    <w:p w:rsidR="009901F5" w:rsidRPr="001221F3" w:rsidRDefault="00B07FF5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901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научно-производственного комплекса: рост возможностей самореализации в сфере инновационного бизнеса, прикладной науки, высокотехнологического производства.</w:t>
      </w:r>
    </w:p>
    <w:p w:rsidR="009901F5" w:rsidRPr="001221F3" w:rsidRDefault="00B07FF5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901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Диверсификация производства высокотехнологичной продукции гражданского и двойного назначения в АО «ВПК «НПО машиностроения» и на предприятиях корпорации, трансформация в направлении «открытых инноваций».</w:t>
      </w:r>
    </w:p>
    <w:p w:rsidR="009901F5" w:rsidRPr="001221F3" w:rsidRDefault="00B07FF5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9901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образовательного кластера, приумножение человеческого капитала.</w:t>
      </w:r>
    </w:p>
    <w:p w:rsidR="009901F5" w:rsidRPr="001221F3" w:rsidRDefault="00B07FF5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9901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комфортной жизни и инновационного творчества: развитие городской среды, инфраструктуры, повышение эффективности муниципального управления.</w:t>
      </w:r>
    </w:p>
    <w:p w:rsidR="00970B5C" w:rsidRPr="001221F3" w:rsidRDefault="009901F5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</w:t>
      </w:r>
      <w:r w:rsidR="00970B5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еализаци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70B5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Стратегии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позволит</w:t>
      </w:r>
      <w:r w:rsidR="00970B5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Реутов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70B5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сменить парадигму развития,</w:t>
      </w:r>
      <w:r w:rsidR="00970B5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наукоград </w:t>
      </w:r>
      <w:r w:rsidR="00970B5C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станет ведущим центром коммерциализации инноваций в сфере индустриальных технологий в Московском регионе с диверсифицированным научно-производственным комплексом, работающим в логике «открытых» инноваций.</w:t>
      </w:r>
    </w:p>
    <w:p w:rsidR="009901F5" w:rsidRPr="001221F3" w:rsidRDefault="009901F5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Реутова характеризуется следующими важнейшими целевыми показателями к 2026 году:</w:t>
      </w:r>
    </w:p>
    <w:p w:rsidR="009901F5" w:rsidRPr="001221F3" w:rsidRDefault="00891B96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объём</w:t>
      </w:r>
      <w:r w:rsidR="009901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68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произведённой</w:t>
      </w:r>
      <w:r w:rsidR="009901F5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организациями НПК в течение календарного года высокотехнологичной промышленной продукции и (или) инновационных товаров (выполненных инновационных работ, оказанных инновационных услуг) – 51,3 млрд. рублей в ценах 2015 года;</w:t>
      </w:r>
    </w:p>
    <w:p w:rsidR="009901F5" w:rsidRPr="001221F3" w:rsidRDefault="009901F5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высокотехнологичной продукции гражданского и двойного назначения в </w:t>
      </w:r>
      <w:r w:rsidR="00891B96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объём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0F2682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произведённой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организациями НПК в течение календарного года высокотехнологичной промышленной продукции и (или) инновационных товаров (выполненных инновационных работ, оказанных инновационных услуг) – 36,4%;</w:t>
      </w:r>
    </w:p>
    <w:p w:rsidR="009901F5" w:rsidRPr="001221F3" w:rsidRDefault="009901F5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среднесписочная численность работников научно-производственного комплекса наукограда – 8,8 тыс. человек;</w:t>
      </w:r>
    </w:p>
    <w:p w:rsidR="009901F5" w:rsidRPr="001221F3" w:rsidRDefault="009901F5" w:rsidP="00B07FF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уровень миграционного оттока населения – 2,0%.</w:t>
      </w:r>
    </w:p>
    <w:p w:rsidR="009F29D2" w:rsidRPr="001221F3" w:rsidRDefault="00970B5C" w:rsidP="00122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2026 году </w:t>
      </w:r>
      <w:r w:rsidR="00E30408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80FD3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аукоград 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Реутов станет городом с диверсифицированным научно-производственным комплексом, инновационно-ориентированной образовательной системой, </w:t>
      </w:r>
      <w:r w:rsidR="00480FD3"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современной</w:t>
      </w:r>
      <w:r w:rsidRPr="0012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инфраструктурой и городской средой, способствующей коммерциализации инноваций.</w:t>
      </w:r>
    </w:p>
    <w:sectPr w:rsidR="009F29D2" w:rsidRPr="001221F3" w:rsidSect="00816AA1"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67" w:rsidRDefault="00BA4F67" w:rsidP="002D6796">
      <w:pPr>
        <w:spacing w:after="0" w:line="240" w:lineRule="auto"/>
      </w:pPr>
      <w:r>
        <w:separator/>
      </w:r>
    </w:p>
  </w:endnote>
  <w:endnote w:type="continuationSeparator" w:id="0">
    <w:p w:rsidR="00BA4F67" w:rsidRDefault="00BA4F67" w:rsidP="002D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7134"/>
      <w:docPartObj>
        <w:docPartGallery w:val="Page Numbers (Bottom of Page)"/>
        <w:docPartUnique/>
      </w:docPartObj>
    </w:sdtPr>
    <w:sdtEndPr/>
    <w:sdtContent>
      <w:p w:rsidR="005D3903" w:rsidRDefault="005D3903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C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3903" w:rsidRDefault="005D390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903" w:rsidRDefault="005D3903">
    <w:pPr>
      <w:pStyle w:val="af5"/>
      <w:jc w:val="right"/>
    </w:pPr>
  </w:p>
  <w:p w:rsidR="005D3903" w:rsidRDefault="005D390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67" w:rsidRDefault="00BA4F67" w:rsidP="002D6796">
      <w:pPr>
        <w:spacing w:after="0" w:line="240" w:lineRule="auto"/>
      </w:pPr>
      <w:r>
        <w:separator/>
      </w:r>
    </w:p>
  </w:footnote>
  <w:footnote w:type="continuationSeparator" w:id="0">
    <w:p w:rsidR="00BA4F67" w:rsidRDefault="00BA4F67" w:rsidP="002D6796">
      <w:pPr>
        <w:spacing w:after="0" w:line="240" w:lineRule="auto"/>
      </w:pPr>
      <w:r>
        <w:continuationSeparator/>
      </w:r>
    </w:p>
  </w:footnote>
  <w:footnote w:id="1">
    <w:p w:rsidR="005D3903" w:rsidRPr="00070C3D" w:rsidRDefault="005D3903" w:rsidP="00D57FDA">
      <w:pPr>
        <w:pStyle w:val="a8"/>
        <w:jc w:val="both"/>
        <w:rPr>
          <w:rFonts w:ascii="Times New Roman" w:hAnsi="Times New Roman" w:cs="Times New Roman"/>
          <w:sz w:val="16"/>
        </w:rPr>
      </w:pPr>
      <w:r w:rsidRPr="00070C3D">
        <w:rPr>
          <w:rStyle w:val="aa"/>
          <w:rFonts w:ascii="Times New Roman" w:hAnsi="Times New Roman" w:cs="Times New Roman"/>
          <w:sz w:val="16"/>
        </w:rPr>
        <w:footnoteRef/>
      </w:r>
      <w:r w:rsidRPr="00070C3D">
        <w:rPr>
          <w:rFonts w:ascii="Times New Roman" w:hAnsi="Times New Roman" w:cs="Times New Roman"/>
          <w:sz w:val="16"/>
        </w:rPr>
        <w:t xml:space="preserve"> Соответствие критериям, установленных пунктом 8 статьи 2.1 Федерального закона Российской Федерации от 20.04.2015 № 100-ФЗ «О внесении изменений в Федеральный закон «О статусе наукограда Российской Федерации» и Федеральный закон «О науке и государственной научно-технической политике».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BD9E8D"/>
    <w:multiLevelType w:val="hybridMultilevel"/>
    <w:tmpl w:val="EC1498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CF9958"/>
    <w:multiLevelType w:val="hybridMultilevel"/>
    <w:tmpl w:val="A6449C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C3CA9"/>
    <w:multiLevelType w:val="hybridMultilevel"/>
    <w:tmpl w:val="BEAA1A1E"/>
    <w:lvl w:ilvl="0" w:tplc="C082ED6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6D3CF70A">
      <w:start w:val="1"/>
      <w:numFmt w:val="decimal"/>
      <w:lvlText w:val="4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ABEFA"/>
    <w:multiLevelType w:val="hybridMultilevel"/>
    <w:tmpl w:val="DF20CA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612149"/>
    <w:multiLevelType w:val="multilevel"/>
    <w:tmpl w:val="FF12FE32"/>
    <w:lvl w:ilvl="0">
      <w:start w:val="1"/>
      <w:numFmt w:val="decimal"/>
      <w:pStyle w:val="a"/>
      <w:lvlText w:val="%1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5" w15:restartNumberingAfterBreak="0">
    <w:nsid w:val="0E383970"/>
    <w:multiLevelType w:val="hybridMultilevel"/>
    <w:tmpl w:val="7E5E5EEA"/>
    <w:lvl w:ilvl="0" w:tplc="C9AEBF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F6B74"/>
    <w:multiLevelType w:val="hybridMultilevel"/>
    <w:tmpl w:val="945288FE"/>
    <w:lvl w:ilvl="0" w:tplc="E206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A71635"/>
    <w:multiLevelType w:val="hybridMultilevel"/>
    <w:tmpl w:val="6570DAF4"/>
    <w:lvl w:ilvl="0" w:tplc="C9AEBF52">
      <w:start w:val="1"/>
      <w:numFmt w:val="bullet"/>
      <w:lvlText w:val="–"/>
      <w:lvlJc w:val="left"/>
      <w:pPr>
        <w:ind w:left="1189" w:hanging="48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131087"/>
    <w:multiLevelType w:val="hybridMultilevel"/>
    <w:tmpl w:val="97E24B72"/>
    <w:lvl w:ilvl="0" w:tplc="C082ED6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25EC386">
      <w:start w:val="1"/>
      <w:numFmt w:val="decimal"/>
      <w:lvlText w:val="4.8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80F12"/>
    <w:multiLevelType w:val="multilevel"/>
    <w:tmpl w:val="5C185A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F6053D"/>
    <w:multiLevelType w:val="multilevel"/>
    <w:tmpl w:val="37F4E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7E622F"/>
    <w:multiLevelType w:val="multilevel"/>
    <w:tmpl w:val="9036FA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275495F"/>
    <w:multiLevelType w:val="hybridMultilevel"/>
    <w:tmpl w:val="ED2EB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9F06FD"/>
    <w:multiLevelType w:val="hybridMultilevel"/>
    <w:tmpl w:val="AE6604A2"/>
    <w:lvl w:ilvl="0" w:tplc="C082ED6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E9BA06DC">
      <w:start w:val="1"/>
      <w:numFmt w:val="decimal"/>
      <w:lvlText w:val="4.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76D78"/>
    <w:multiLevelType w:val="hybridMultilevel"/>
    <w:tmpl w:val="DAF0A2F2"/>
    <w:lvl w:ilvl="0" w:tplc="C082ED6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33849F30">
      <w:start w:val="1"/>
      <w:numFmt w:val="decimal"/>
      <w:lvlText w:val="4.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56EF6"/>
    <w:multiLevelType w:val="hybridMultilevel"/>
    <w:tmpl w:val="A1D884C2"/>
    <w:lvl w:ilvl="0" w:tplc="D354C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EA1D2E"/>
    <w:multiLevelType w:val="hybridMultilevel"/>
    <w:tmpl w:val="97541CA6"/>
    <w:lvl w:ilvl="0" w:tplc="C082ED6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C84A4CCC">
      <w:start w:val="1"/>
      <w:numFmt w:val="decimal"/>
      <w:lvlText w:val="4.7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6283A"/>
    <w:multiLevelType w:val="hybridMultilevel"/>
    <w:tmpl w:val="A2D08FD8"/>
    <w:lvl w:ilvl="0" w:tplc="039E0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70311E"/>
    <w:multiLevelType w:val="hybridMultilevel"/>
    <w:tmpl w:val="F9D28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944397"/>
    <w:multiLevelType w:val="hybridMultilevel"/>
    <w:tmpl w:val="7AB0484E"/>
    <w:lvl w:ilvl="0" w:tplc="CFB4A774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A27BA5"/>
    <w:multiLevelType w:val="hybridMultilevel"/>
    <w:tmpl w:val="9556B022"/>
    <w:lvl w:ilvl="0" w:tplc="C082ED6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3C5282CE">
      <w:start w:val="1"/>
      <w:numFmt w:val="decimal"/>
      <w:lvlText w:val="4.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A49AE"/>
    <w:multiLevelType w:val="hybridMultilevel"/>
    <w:tmpl w:val="C88C5DD4"/>
    <w:lvl w:ilvl="0" w:tplc="8BBE7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421B9E"/>
    <w:multiLevelType w:val="hybridMultilevel"/>
    <w:tmpl w:val="1E33A9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FA05249"/>
    <w:multiLevelType w:val="hybridMultilevel"/>
    <w:tmpl w:val="793C91D0"/>
    <w:lvl w:ilvl="0" w:tplc="216CA7E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B38A40AA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95102FCE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  <w:sz w:val="24"/>
      </w:rPr>
    </w:lvl>
    <w:lvl w:ilvl="3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4" w15:restartNumberingAfterBreak="0">
    <w:nsid w:val="6B0869CD"/>
    <w:multiLevelType w:val="hybridMultilevel"/>
    <w:tmpl w:val="443C35A4"/>
    <w:lvl w:ilvl="0" w:tplc="C082ED6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7ADE09AE">
      <w:start w:val="1"/>
      <w:numFmt w:val="decimal"/>
      <w:lvlText w:val="4.6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451B3"/>
    <w:multiLevelType w:val="multilevel"/>
    <w:tmpl w:val="2B34F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D32A8D"/>
    <w:multiLevelType w:val="multilevel"/>
    <w:tmpl w:val="9036FA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225439A"/>
    <w:multiLevelType w:val="multilevel"/>
    <w:tmpl w:val="44D86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514AF9"/>
    <w:multiLevelType w:val="hybridMultilevel"/>
    <w:tmpl w:val="F83E1216"/>
    <w:lvl w:ilvl="0" w:tplc="C9AEBF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C786B"/>
    <w:multiLevelType w:val="hybridMultilevel"/>
    <w:tmpl w:val="E602A112"/>
    <w:lvl w:ilvl="0" w:tplc="7722B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8F7F76"/>
    <w:multiLevelType w:val="hybridMultilevel"/>
    <w:tmpl w:val="A1D884C2"/>
    <w:lvl w:ilvl="0" w:tplc="D354C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9F4B8A"/>
    <w:multiLevelType w:val="hybridMultilevel"/>
    <w:tmpl w:val="69DA6EEE"/>
    <w:lvl w:ilvl="0" w:tplc="C082ED6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5FEA94C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"/>
  </w:num>
  <w:num w:numId="4">
    <w:abstractNumId w:val="22"/>
  </w:num>
  <w:num w:numId="5">
    <w:abstractNumId w:val="1"/>
  </w:num>
  <w:num w:numId="6">
    <w:abstractNumId w:val="0"/>
  </w:num>
  <w:num w:numId="7">
    <w:abstractNumId w:val="6"/>
  </w:num>
  <w:num w:numId="8">
    <w:abstractNumId w:val="27"/>
  </w:num>
  <w:num w:numId="9">
    <w:abstractNumId w:val="25"/>
  </w:num>
  <w:num w:numId="10">
    <w:abstractNumId w:val="9"/>
  </w:num>
  <w:num w:numId="11">
    <w:abstractNumId w:val="31"/>
  </w:num>
  <w:num w:numId="12">
    <w:abstractNumId w:val="2"/>
  </w:num>
  <w:num w:numId="13">
    <w:abstractNumId w:val="20"/>
  </w:num>
  <w:num w:numId="14">
    <w:abstractNumId w:val="14"/>
  </w:num>
  <w:num w:numId="15">
    <w:abstractNumId w:val="13"/>
  </w:num>
  <w:num w:numId="16">
    <w:abstractNumId w:val="24"/>
  </w:num>
  <w:num w:numId="17">
    <w:abstractNumId w:val="16"/>
  </w:num>
  <w:num w:numId="18">
    <w:abstractNumId w:val="8"/>
  </w:num>
  <w:num w:numId="19">
    <w:abstractNumId w:val="29"/>
  </w:num>
  <w:num w:numId="20">
    <w:abstractNumId w:val="11"/>
  </w:num>
  <w:num w:numId="21">
    <w:abstractNumId w:val="19"/>
  </w:num>
  <w:num w:numId="22">
    <w:abstractNumId w:val="7"/>
  </w:num>
  <w:num w:numId="23">
    <w:abstractNumId w:val="17"/>
  </w:num>
  <w:num w:numId="24">
    <w:abstractNumId w:val="21"/>
  </w:num>
  <w:num w:numId="25">
    <w:abstractNumId w:val="15"/>
  </w:num>
  <w:num w:numId="26">
    <w:abstractNumId w:val="10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6"/>
  </w:num>
  <w:num w:numId="31">
    <w:abstractNumId w:val="12"/>
  </w:num>
  <w:num w:numId="32">
    <w:abstractNumId w:val="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5D8"/>
    <w:rsid w:val="00000784"/>
    <w:rsid w:val="000014E2"/>
    <w:rsid w:val="0001010F"/>
    <w:rsid w:val="0001316B"/>
    <w:rsid w:val="00013193"/>
    <w:rsid w:val="00020052"/>
    <w:rsid w:val="00020181"/>
    <w:rsid w:val="00020B1D"/>
    <w:rsid w:val="00042BD2"/>
    <w:rsid w:val="00046284"/>
    <w:rsid w:val="00047F56"/>
    <w:rsid w:val="00055660"/>
    <w:rsid w:val="00060454"/>
    <w:rsid w:val="000668A1"/>
    <w:rsid w:val="000704B8"/>
    <w:rsid w:val="00072D9C"/>
    <w:rsid w:val="000822E6"/>
    <w:rsid w:val="00082D35"/>
    <w:rsid w:val="0009075E"/>
    <w:rsid w:val="000910A8"/>
    <w:rsid w:val="000955AE"/>
    <w:rsid w:val="00095993"/>
    <w:rsid w:val="000A5AA7"/>
    <w:rsid w:val="000B0B78"/>
    <w:rsid w:val="000B502D"/>
    <w:rsid w:val="000C2467"/>
    <w:rsid w:val="000C26FB"/>
    <w:rsid w:val="000C347A"/>
    <w:rsid w:val="000C4027"/>
    <w:rsid w:val="000C4252"/>
    <w:rsid w:val="000E1764"/>
    <w:rsid w:val="000E64CC"/>
    <w:rsid w:val="000F2682"/>
    <w:rsid w:val="000F5A52"/>
    <w:rsid w:val="0010324C"/>
    <w:rsid w:val="001069B4"/>
    <w:rsid w:val="00112268"/>
    <w:rsid w:val="00112C61"/>
    <w:rsid w:val="001173D0"/>
    <w:rsid w:val="001221F3"/>
    <w:rsid w:val="00125EB2"/>
    <w:rsid w:val="0012767C"/>
    <w:rsid w:val="00146310"/>
    <w:rsid w:val="00150752"/>
    <w:rsid w:val="00151641"/>
    <w:rsid w:val="00160D4E"/>
    <w:rsid w:val="00164F2D"/>
    <w:rsid w:val="001661E0"/>
    <w:rsid w:val="00171128"/>
    <w:rsid w:val="00171E13"/>
    <w:rsid w:val="00172454"/>
    <w:rsid w:val="00195CA9"/>
    <w:rsid w:val="001A55FD"/>
    <w:rsid w:val="001B515A"/>
    <w:rsid w:val="001B59AF"/>
    <w:rsid w:val="001C1796"/>
    <w:rsid w:val="001D6B39"/>
    <w:rsid w:val="001D74FA"/>
    <w:rsid w:val="001D7F9C"/>
    <w:rsid w:val="001E155B"/>
    <w:rsid w:val="001E427F"/>
    <w:rsid w:val="001E6CA5"/>
    <w:rsid w:val="00206188"/>
    <w:rsid w:val="00215522"/>
    <w:rsid w:val="00215A5B"/>
    <w:rsid w:val="00216377"/>
    <w:rsid w:val="00220DA1"/>
    <w:rsid w:val="0022675A"/>
    <w:rsid w:val="00232E2C"/>
    <w:rsid w:val="00233158"/>
    <w:rsid w:val="00235808"/>
    <w:rsid w:val="002458B2"/>
    <w:rsid w:val="00245AA3"/>
    <w:rsid w:val="00253D6A"/>
    <w:rsid w:val="002624E9"/>
    <w:rsid w:val="002633CC"/>
    <w:rsid w:val="00270F52"/>
    <w:rsid w:val="0027250C"/>
    <w:rsid w:val="00276F9D"/>
    <w:rsid w:val="002775DA"/>
    <w:rsid w:val="00287058"/>
    <w:rsid w:val="00291E0E"/>
    <w:rsid w:val="00292E1A"/>
    <w:rsid w:val="002932EB"/>
    <w:rsid w:val="002950F0"/>
    <w:rsid w:val="002A1A59"/>
    <w:rsid w:val="002B13D3"/>
    <w:rsid w:val="002B384F"/>
    <w:rsid w:val="002B3F3B"/>
    <w:rsid w:val="002B4F92"/>
    <w:rsid w:val="002B550B"/>
    <w:rsid w:val="002B575E"/>
    <w:rsid w:val="002D6796"/>
    <w:rsid w:val="002E46A9"/>
    <w:rsid w:val="002E62A2"/>
    <w:rsid w:val="002F11FE"/>
    <w:rsid w:val="002F17B7"/>
    <w:rsid w:val="00300544"/>
    <w:rsid w:val="003018EE"/>
    <w:rsid w:val="00315F6D"/>
    <w:rsid w:val="0031614D"/>
    <w:rsid w:val="003167C5"/>
    <w:rsid w:val="00320C19"/>
    <w:rsid w:val="00323FB2"/>
    <w:rsid w:val="0033256A"/>
    <w:rsid w:val="00332E5E"/>
    <w:rsid w:val="003368A3"/>
    <w:rsid w:val="00337C4D"/>
    <w:rsid w:val="00337FA0"/>
    <w:rsid w:val="00345223"/>
    <w:rsid w:val="0034586A"/>
    <w:rsid w:val="00346A1A"/>
    <w:rsid w:val="00363E4A"/>
    <w:rsid w:val="00364609"/>
    <w:rsid w:val="00376240"/>
    <w:rsid w:val="003775D0"/>
    <w:rsid w:val="00393876"/>
    <w:rsid w:val="003959E7"/>
    <w:rsid w:val="003A2952"/>
    <w:rsid w:val="003B3054"/>
    <w:rsid w:val="003B5FF3"/>
    <w:rsid w:val="003B69EF"/>
    <w:rsid w:val="003B6E58"/>
    <w:rsid w:val="003C08D8"/>
    <w:rsid w:val="003C2D51"/>
    <w:rsid w:val="003C5261"/>
    <w:rsid w:val="003C6DA9"/>
    <w:rsid w:val="003D46C0"/>
    <w:rsid w:val="003D5229"/>
    <w:rsid w:val="003D607A"/>
    <w:rsid w:val="003E42CA"/>
    <w:rsid w:val="003E4649"/>
    <w:rsid w:val="003F0562"/>
    <w:rsid w:val="003F5A06"/>
    <w:rsid w:val="0040224C"/>
    <w:rsid w:val="00405D2A"/>
    <w:rsid w:val="00411F05"/>
    <w:rsid w:val="004146CF"/>
    <w:rsid w:val="004167DB"/>
    <w:rsid w:val="004169EB"/>
    <w:rsid w:val="00422001"/>
    <w:rsid w:val="00423AD3"/>
    <w:rsid w:val="0042576F"/>
    <w:rsid w:val="004261ED"/>
    <w:rsid w:val="00426447"/>
    <w:rsid w:val="0043139B"/>
    <w:rsid w:val="00435074"/>
    <w:rsid w:val="004352AE"/>
    <w:rsid w:val="00437D90"/>
    <w:rsid w:val="00445C0E"/>
    <w:rsid w:val="004572A1"/>
    <w:rsid w:val="004604A8"/>
    <w:rsid w:val="00461D36"/>
    <w:rsid w:val="0046266F"/>
    <w:rsid w:val="00463496"/>
    <w:rsid w:val="00465007"/>
    <w:rsid w:val="004703DB"/>
    <w:rsid w:val="00472C25"/>
    <w:rsid w:val="004761F5"/>
    <w:rsid w:val="00480B51"/>
    <w:rsid w:val="00480FD3"/>
    <w:rsid w:val="00486DB3"/>
    <w:rsid w:val="00490B5B"/>
    <w:rsid w:val="00490CAE"/>
    <w:rsid w:val="00495639"/>
    <w:rsid w:val="004A3A57"/>
    <w:rsid w:val="004A6B79"/>
    <w:rsid w:val="004B0F77"/>
    <w:rsid w:val="004B7772"/>
    <w:rsid w:val="004C09E7"/>
    <w:rsid w:val="004C2F18"/>
    <w:rsid w:val="004C3327"/>
    <w:rsid w:val="004D1E3C"/>
    <w:rsid w:val="004D266E"/>
    <w:rsid w:val="004E1582"/>
    <w:rsid w:val="004E2957"/>
    <w:rsid w:val="004F0C86"/>
    <w:rsid w:val="004F51FA"/>
    <w:rsid w:val="00503879"/>
    <w:rsid w:val="00503D0C"/>
    <w:rsid w:val="00505670"/>
    <w:rsid w:val="00507268"/>
    <w:rsid w:val="00511FFB"/>
    <w:rsid w:val="00514158"/>
    <w:rsid w:val="005152FA"/>
    <w:rsid w:val="0051779F"/>
    <w:rsid w:val="00522D27"/>
    <w:rsid w:val="00525380"/>
    <w:rsid w:val="00527D6B"/>
    <w:rsid w:val="005308BE"/>
    <w:rsid w:val="00543483"/>
    <w:rsid w:val="00545DF0"/>
    <w:rsid w:val="00552B9C"/>
    <w:rsid w:val="00553A4C"/>
    <w:rsid w:val="005543DC"/>
    <w:rsid w:val="005545D5"/>
    <w:rsid w:val="0057793B"/>
    <w:rsid w:val="00584F07"/>
    <w:rsid w:val="00585814"/>
    <w:rsid w:val="005864AB"/>
    <w:rsid w:val="00586929"/>
    <w:rsid w:val="00590482"/>
    <w:rsid w:val="00595150"/>
    <w:rsid w:val="005B0D64"/>
    <w:rsid w:val="005B64FB"/>
    <w:rsid w:val="005B7CE0"/>
    <w:rsid w:val="005C32B8"/>
    <w:rsid w:val="005C45D9"/>
    <w:rsid w:val="005C5EDC"/>
    <w:rsid w:val="005D27D7"/>
    <w:rsid w:val="005D3903"/>
    <w:rsid w:val="005D77B6"/>
    <w:rsid w:val="005E277D"/>
    <w:rsid w:val="005E5B7B"/>
    <w:rsid w:val="005E685C"/>
    <w:rsid w:val="005E6C1C"/>
    <w:rsid w:val="005F6CFA"/>
    <w:rsid w:val="006020B5"/>
    <w:rsid w:val="00612FE8"/>
    <w:rsid w:val="00615707"/>
    <w:rsid w:val="0061796A"/>
    <w:rsid w:val="00623E3B"/>
    <w:rsid w:val="006260CD"/>
    <w:rsid w:val="0063228D"/>
    <w:rsid w:val="00632C07"/>
    <w:rsid w:val="00642F01"/>
    <w:rsid w:val="00645780"/>
    <w:rsid w:val="0065035D"/>
    <w:rsid w:val="00662230"/>
    <w:rsid w:val="00662C6A"/>
    <w:rsid w:val="00667B16"/>
    <w:rsid w:val="00671164"/>
    <w:rsid w:val="00673435"/>
    <w:rsid w:val="006736CE"/>
    <w:rsid w:val="006822F5"/>
    <w:rsid w:val="0068722C"/>
    <w:rsid w:val="006A4415"/>
    <w:rsid w:val="006A6DBD"/>
    <w:rsid w:val="006B0509"/>
    <w:rsid w:val="006B3706"/>
    <w:rsid w:val="006B4467"/>
    <w:rsid w:val="006B79BD"/>
    <w:rsid w:val="006C0A0C"/>
    <w:rsid w:val="006C16F3"/>
    <w:rsid w:val="006C5474"/>
    <w:rsid w:val="006C692A"/>
    <w:rsid w:val="006D68F1"/>
    <w:rsid w:val="006D6A39"/>
    <w:rsid w:val="006D7C35"/>
    <w:rsid w:val="006E07F2"/>
    <w:rsid w:val="006F338A"/>
    <w:rsid w:val="006F4D9A"/>
    <w:rsid w:val="007141A5"/>
    <w:rsid w:val="00721412"/>
    <w:rsid w:val="00725FA2"/>
    <w:rsid w:val="007261D9"/>
    <w:rsid w:val="00726298"/>
    <w:rsid w:val="00726F83"/>
    <w:rsid w:val="007279F6"/>
    <w:rsid w:val="00736DB5"/>
    <w:rsid w:val="00741EBF"/>
    <w:rsid w:val="007464C4"/>
    <w:rsid w:val="0076217A"/>
    <w:rsid w:val="0076312D"/>
    <w:rsid w:val="00763AFB"/>
    <w:rsid w:val="007742A3"/>
    <w:rsid w:val="00775D47"/>
    <w:rsid w:val="007761D1"/>
    <w:rsid w:val="00777BE9"/>
    <w:rsid w:val="00781FAF"/>
    <w:rsid w:val="00785AB7"/>
    <w:rsid w:val="00790536"/>
    <w:rsid w:val="00790F73"/>
    <w:rsid w:val="007A1C26"/>
    <w:rsid w:val="007B0D6E"/>
    <w:rsid w:val="007B1B72"/>
    <w:rsid w:val="007C50BD"/>
    <w:rsid w:val="007C523B"/>
    <w:rsid w:val="007C7955"/>
    <w:rsid w:val="007D161C"/>
    <w:rsid w:val="007D2B3A"/>
    <w:rsid w:val="007D31EC"/>
    <w:rsid w:val="007D6882"/>
    <w:rsid w:val="007E65B6"/>
    <w:rsid w:val="007E6B77"/>
    <w:rsid w:val="007F08C6"/>
    <w:rsid w:val="007F28E9"/>
    <w:rsid w:val="007F2CD4"/>
    <w:rsid w:val="007F61F2"/>
    <w:rsid w:val="008018F8"/>
    <w:rsid w:val="0080210C"/>
    <w:rsid w:val="00805510"/>
    <w:rsid w:val="008108C1"/>
    <w:rsid w:val="00816AA1"/>
    <w:rsid w:val="00823F8C"/>
    <w:rsid w:val="00824F37"/>
    <w:rsid w:val="00844539"/>
    <w:rsid w:val="00850417"/>
    <w:rsid w:val="008545B5"/>
    <w:rsid w:val="00855BD9"/>
    <w:rsid w:val="00864480"/>
    <w:rsid w:val="00865807"/>
    <w:rsid w:val="00880886"/>
    <w:rsid w:val="008808D5"/>
    <w:rsid w:val="0088149D"/>
    <w:rsid w:val="00891B96"/>
    <w:rsid w:val="008954D5"/>
    <w:rsid w:val="008A448E"/>
    <w:rsid w:val="008A7E7E"/>
    <w:rsid w:val="008B36F3"/>
    <w:rsid w:val="008C2FA7"/>
    <w:rsid w:val="008C404C"/>
    <w:rsid w:val="008D07E1"/>
    <w:rsid w:val="008D25B6"/>
    <w:rsid w:val="008D7BB9"/>
    <w:rsid w:val="008E4E8C"/>
    <w:rsid w:val="008E6C39"/>
    <w:rsid w:val="008F0AD0"/>
    <w:rsid w:val="008F0C04"/>
    <w:rsid w:val="008F39BF"/>
    <w:rsid w:val="008F3D2B"/>
    <w:rsid w:val="0090505C"/>
    <w:rsid w:val="00911B49"/>
    <w:rsid w:val="0092499C"/>
    <w:rsid w:val="009269E7"/>
    <w:rsid w:val="00933088"/>
    <w:rsid w:val="00953451"/>
    <w:rsid w:val="00954C71"/>
    <w:rsid w:val="00955C1D"/>
    <w:rsid w:val="0096094F"/>
    <w:rsid w:val="00964A3D"/>
    <w:rsid w:val="009673C8"/>
    <w:rsid w:val="00970B5C"/>
    <w:rsid w:val="0097391C"/>
    <w:rsid w:val="009776D4"/>
    <w:rsid w:val="00977D2A"/>
    <w:rsid w:val="009850FA"/>
    <w:rsid w:val="00987019"/>
    <w:rsid w:val="009872DC"/>
    <w:rsid w:val="009901F5"/>
    <w:rsid w:val="0099131D"/>
    <w:rsid w:val="0099267A"/>
    <w:rsid w:val="009A45F1"/>
    <w:rsid w:val="009A6B89"/>
    <w:rsid w:val="009B523D"/>
    <w:rsid w:val="009C30D6"/>
    <w:rsid w:val="009C4D55"/>
    <w:rsid w:val="009D0564"/>
    <w:rsid w:val="009D10DE"/>
    <w:rsid w:val="009D3EC5"/>
    <w:rsid w:val="009D4F49"/>
    <w:rsid w:val="009E698C"/>
    <w:rsid w:val="009F29D2"/>
    <w:rsid w:val="009F4107"/>
    <w:rsid w:val="009F6D6E"/>
    <w:rsid w:val="00A05C3B"/>
    <w:rsid w:val="00A12D08"/>
    <w:rsid w:val="00A16430"/>
    <w:rsid w:val="00A231F1"/>
    <w:rsid w:val="00A238D8"/>
    <w:rsid w:val="00A2471E"/>
    <w:rsid w:val="00A30272"/>
    <w:rsid w:val="00A343B0"/>
    <w:rsid w:val="00A438BB"/>
    <w:rsid w:val="00A51207"/>
    <w:rsid w:val="00A518C0"/>
    <w:rsid w:val="00A562EE"/>
    <w:rsid w:val="00A5667C"/>
    <w:rsid w:val="00A5711A"/>
    <w:rsid w:val="00A60538"/>
    <w:rsid w:val="00A60C7C"/>
    <w:rsid w:val="00A657C6"/>
    <w:rsid w:val="00A662BD"/>
    <w:rsid w:val="00A72C4A"/>
    <w:rsid w:val="00A8169B"/>
    <w:rsid w:val="00A8258D"/>
    <w:rsid w:val="00A849E6"/>
    <w:rsid w:val="00A9276D"/>
    <w:rsid w:val="00A92BD3"/>
    <w:rsid w:val="00A94635"/>
    <w:rsid w:val="00A94BFC"/>
    <w:rsid w:val="00A9641B"/>
    <w:rsid w:val="00A978B6"/>
    <w:rsid w:val="00AA3619"/>
    <w:rsid w:val="00AA5F3D"/>
    <w:rsid w:val="00AA6F89"/>
    <w:rsid w:val="00AB0491"/>
    <w:rsid w:val="00AB322E"/>
    <w:rsid w:val="00AB4D11"/>
    <w:rsid w:val="00AB758A"/>
    <w:rsid w:val="00AC00BB"/>
    <w:rsid w:val="00AC7BD8"/>
    <w:rsid w:val="00AD2EF6"/>
    <w:rsid w:val="00AD7D19"/>
    <w:rsid w:val="00AE48F7"/>
    <w:rsid w:val="00AF089B"/>
    <w:rsid w:val="00AF0C15"/>
    <w:rsid w:val="00AF660B"/>
    <w:rsid w:val="00AF75E3"/>
    <w:rsid w:val="00B02AF7"/>
    <w:rsid w:val="00B03BD6"/>
    <w:rsid w:val="00B06972"/>
    <w:rsid w:val="00B07FF5"/>
    <w:rsid w:val="00B168A5"/>
    <w:rsid w:val="00B1749C"/>
    <w:rsid w:val="00B17893"/>
    <w:rsid w:val="00B20EDB"/>
    <w:rsid w:val="00B21B55"/>
    <w:rsid w:val="00B2652D"/>
    <w:rsid w:val="00B27360"/>
    <w:rsid w:val="00B33169"/>
    <w:rsid w:val="00B350D3"/>
    <w:rsid w:val="00B47C24"/>
    <w:rsid w:val="00B51508"/>
    <w:rsid w:val="00B522B0"/>
    <w:rsid w:val="00B53225"/>
    <w:rsid w:val="00B55DE6"/>
    <w:rsid w:val="00B56C78"/>
    <w:rsid w:val="00B614C8"/>
    <w:rsid w:val="00B647FE"/>
    <w:rsid w:val="00B73DEB"/>
    <w:rsid w:val="00B767EB"/>
    <w:rsid w:val="00B77C5A"/>
    <w:rsid w:val="00B83CF4"/>
    <w:rsid w:val="00B8506B"/>
    <w:rsid w:val="00B86BC3"/>
    <w:rsid w:val="00BA3864"/>
    <w:rsid w:val="00BA3FAD"/>
    <w:rsid w:val="00BA4E5A"/>
    <w:rsid w:val="00BA4F67"/>
    <w:rsid w:val="00BA6D68"/>
    <w:rsid w:val="00BB1864"/>
    <w:rsid w:val="00BB225E"/>
    <w:rsid w:val="00BB52A7"/>
    <w:rsid w:val="00BB72E3"/>
    <w:rsid w:val="00BC5727"/>
    <w:rsid w:val="00BC6184"/>
    <w:rsid w:val="00BD2738"/>
    <w:rsid w:val="00BE08EB"/>
    <w:rsid w:val="00BE4E91"/>
    <w:rsid w:val="00BF0CD8"/>
    <w:rsid w:val="00BF120C"/>
    <w:rsid w:val="00BF3D69"/>
    <w:rsid w:val="00C00B3B"/>
    <w:rsid w:val="00C03CFE"/>
    <w:rsid w:val="00C07A70"/>
    <w:rsid w:val="00C22C72"/>
    <w:rsid w:val="00C22FE0"/>
    <w:rsid w:val="00C30410"/>
    <w:rsid w:val="00C35059"/>
    <w:rsid w:val="00C353DD"/>
    <w:rsid w:val="00C40326"/>
    <w:rsid w:val="00C41114"/>
    <w:rsid w:val="00C42537"/>
    <w:rsid w:val="00C43233"/>
    <w:rsid w:val="00C44977"/>
    <w:rsid w:val="00C45BF1"/>
    <w:rsid w:val="00C52858"/>
    <w:rsid w:val="00C57B11"/>
    <w:rsid w:val="00C71778"/>
    <w:rsid w:val="00C767C2"/>
    <w:rsid w:val="00C82DD9"/>
    <w:rsid w:val="00C82DF6"/>
    <w:rsid w:val="00C83E77"/>
    <w:rsid w:val="00C85AF3"/>
    <w:rsid w:val="00C96E47"/>
    <w:rsid w:val="00CA6E3A"/>
    <w:rsid w:val="00CB57BA"/>
    <w:rsid w:val="00CB6992"/>
    <w:rsid w:val="00CC31A8"/>
    <w:rsid w:val="00CC3800"/>
    <w:rsid w:val="00CC6EFF"/>
    <w:rsid w:val="00CD2937"/>
    <w:rsid w:val="00CD36D6"/>
    <w:rsid w:val="00CE174A"/>
    <w:rsid w:val="00CE3A63"/>
    <w:rsid w:val="00CE5EA4"/>
    <w:rsid w:val="00CE68A7"/>
    <w:rsid w:val="00CF0D87"/>
    <w:rsid w:val="00D03307"/>
    <w:rsid w:val="00D128B2"/>
    <w:rsid w:val="00D12D0A"/>
    <w:rsid w:val="00D12EDE"/>
    <w:rsid w:val="00D14A50"/>
    <w:rsid w:val="00D2592E"/>
    <w:rsid w:val="00D50C52"/>
    <w:rsid w:val="00D57FDA"/>
    <w:rsid w:val="00D61340"/>
    <w:rsid w:val="00D63F56"/>
    <w:rsid w:val="00D64A41"/>
    <w:rsid w:val="00D745CE"/>
    <w:rsid w:val="00D75312"/>
    <w:rsid w:val="00D775ED"/>
    <w:rsid w:val="00D83BBF"/>
    <w:rsid w:val="00D92E8C"/>
    <w:rsid w:val="00D962F5"/>
    <w:rsid w:val="00D963B0"/>
    <w:rsid w:val="00DA4013"/>
    <w:rsid w:val="00DA52BE"/>
    <w:rsid w:val="00DA6264"/>
    <w:rsid w:val="00DA7879"/>
    <w:rsid w:val="00DB62BD"/>
    <w:rsid w:val="00DB775B"/>
    <w:rsid w:val="00DC1969"/>
    <w:rsid w:val="00DC2DE2"/>
    <w:rsid w:val="00DD404A"/>
    <w:rsid w:val="00DD540A"/>
    <w:rsid w:val="00DD7696"/>
    <w:rsid w:val="00DE095E"/>
    <w:rsid w:val="00DE1189"/>
    <w:rsid w:val="00DE1C53"/>
    <w:rsid w:val="00DF4BEC"/>
    <w:rsid w:val="00DF56E7"/>
    <w:rsid w:val="00DF5E08"/>
    <w:rsid w:val="00E00BE5"/>
    <w:rsid w:val="00E03514"/>
    <w:rsid w:val="00E03898"/>
    <w:rsid w:val="00E10DD4"/>
    <w:rsid w:val="00E115EE"/>
    <w:rsid w:val="00E231B6"/>
    <w:rsid w:val="00E24ADB"/>
    <w:rsid w:val="00E3003C"/>
    <w:rsid w:val="00E30408"/>
    <w:rsid w:val="00E35BD2"/>
    <w:rsid w:val="00E4036C"/>
    <w:rsid w:val="00E45B4F"/>
    <w:rsid w:val="00E45DA4"/>
    <w:rsid w:val="00E516DB"/>
    <w:rsid w:val="00E542B2"/>
    <w:rsid w:val="00E55797"/>
    <w:rsid w:val="00E675D8"/>
    <w:rsid w:val="00E678B9"/>
    <w:rsid w:val="00E70062"/>
    <w:rsid w:val="00E730FC"/>
    <w:rsid w:val="00E7465B"/>
    <w:rsid w:val="00E74720"/>
    <w:rsid w:val="00E75CB3"/>
    <w:rsid w:val="00E83309"/>
    <w:rsid w:val="00E842C9"/>
    <w:rsid w:val="00E8717E"/>
    <w:rsid w:val="00E87B12"/>
    <w:rsid w:val="00E954AA"/>
    <w:rsid w:val="00E965B2"/>
    <w:rsid w:val="00EA0E79"/>
    <w:rsid w:val="00EA5BF4"/>
    <w:rsid w:val="00EA7C8A"/>
    <w:rsid w:val="00EC0DAA"/>
    <w:rsid w:val="00ED04E4"/>
    <w:rsid w:val="00ED131C"/>
    <w:rsid w:val="00EE2463"/>
    <w:rsid w:val="00EE4BB6"/>
    <w:rsid w:val="00EE6CC8"/>
    <w:rsid w:val="00EF0017"/>
    <w:rsid w:val="00EF123E"/>
    <w:rsid w:val="00EF162A"/>
    <w:rsid w:val="00EF3916"/>
    <w:rsid w:val="00EF3E42"/>
    <w:rsid w:val="00EF4616"/>
    <w:rsid w:val="00F11830"/>
    <w:rsid w:val="00F239B2"/>
    <w:rsid w:val="00F26854"/>
    <w:rsid w:val="00F26B82"/>
    <w:rsid w:val="00F31423"/>
    <w:rsid w:val="00F31E09"/>
    <w:rsid w:val="00F42D45"/>
    <w:rsid w:val="00F4483C"/>
    <w:rsid w:val="00F5183F"/>
    <w:rsid w:val="00F5663E"/>
    <w:rsid w:val="00F63147"/>
    <w:rsid w:val="00F76FF6"/>
    <w:rsid w:val="00F81F6F"/>
    <w:rsid w:val="00F82FAA"/>
    <w:rsid w:val="00F8332F"/>
    <w:rsid w:val="00F903B7"/>
    <w:rsid w:val="00F973DA"/>
    <w:rsid w:val="00FA0EE1"/>
    <w:rsid w:val="00FA3685"/>
    <w:rsid w:val="00FA3F4A"/>
    <w:rsid w:val="00FA3F6C"/>
    <w:rsid w:val="00FA4F75"/>
    <w:rsid w:val="00FA5CB5"/>
    <w:rsid w:val="00FA686B"/>
    <w:rsid w:val="00FB6817"/>
    <w:rsid w:val="00FC0140"/>
    <w:rsid w:val="00FC2319"/>
    <w:rsid w:val="00FC3AA1"/>
    <w:rsid w:val="00FC73A7"/>
    <w:rsid w:val="00FD3C67"/>
    <w:rsid w:val="00FE0414"/>
    <w:rsid w:val="00FE20F9"/>
    <w:rsid w:val="00FE3FD5"/>
    <w:rsid w:val="00FE5F16"/>
    <w:rsid w:val="00FF15F5"/>
    <w:rsid w:val="00FF368F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38679-92DC-4CB2-84F1-1A4F2D77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0784"/>
  </w:style>
  <w:style w:type="paragraph" w:styleId="1">
    <w:name w:val="heading 1"/>
    <w:basedOn w:val="a0"/>
    <w:next w:val="a0"/>
    <w:link w:val="10"/>
    <w:uiPriority w:val="9"/>
    <w:qFormat/>
    <w:rsid w:val="00CF0D87"/>
    <w:pPr>
      <w:keepNext/>
      <w:keepLines/>
      <w:outlineLvl w:val="0"/>
    </w:pPr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F0D87"/>
    <w:pPr>
      <w:keepNext/>
      <w:keepLines/>
      <w:spacing w:before="360"/>
      <w:outlineLvl w:val="1"/>
    </w:pPr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3">
    <w:name w:val="heading 3"/>
    <w:basedOn w:val="2"/>
    <w:next w:val="a0"/>
    <w:link w:val="30"/>
    <w:uiPriority w:val="9"/>
    <w:unhideWhenUsed/>
    <w:qFormat/>
    <w:rsid w:val="00850417"/>
    <w:pPr>
      <w:spacing w:before="200"/>
      <w:ind w:left="709"/>
      <w:outlineLvl w:val="2"/>
    </w:pPr>
    <w:rPr>
      <w:b w:val="0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1 уровень список"/>
    <w:basedOn w:val="21"/>
    <w:link w:val="12"/>
    <w:qFormat/>
    <w:rsid w:val="00865807"/>
    <w:pPr>
      <w:spacing w:after="0" w:line="360" w:lineRule="auto"/>
      <w:jc w:val="both"/>
    </w:pPr>
    <w:rPr>
      <w:sz w:val="28"/>
    </w:rPr>
  </w:style>
  <w:style w:type="character" w:customStyle="1" w:styleId="12">
    <w:name w:val="1 уровень список Знак"/>
    <w:basedOn w:val="a1"/>
    <w:link w:val="11"/>
    <w:rsid w:val="00865807"/>
    <w:rPr>
      <w:sz w:val="28"/>
    </w:rPr>
  </w:style>
  <w:style w:type="paragraph" w:styleId="21">
    <w:name w:val="List Bullet 2"/>
    <w:basedOn w:val="a0"/>
    <w:uiPriority w:val="99"/>
    <w:semiHidden/>
    <w:unhideWhenUsed/>
    <w:rsid w:val="00865807"/>
    <w:pPr>
      <w:ind w:left="927" w:hanging="360"/>
      <w:contextualSpacing/>
    </w:pPr>
  </w:style>
  <w:style w:type="paragraph" w:styleId="a4">
    <w:name w:val="List Paragraph"/>
    <w:basedOn w:val="a0"/>
    <w:uiPriority w:val="34"/>
    <w:qFormat/>
    <w:rsid w:val="00865807"/>
    <w:pPr>
      <w:ind w:left="720"/>
      <w:contextualSpacing/>
    </w:pPr>
  </w:style>
  <w:style w:type="table" w:styleId="a5">
    <w:name w:val="Table Grid"/>
    <w:basedOn w:val="a2"/>
    <w:uiPriority w:val="59"/>
    <w:rsid w:val="006C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ГОСТ"/>
    <w:basedOn w:val="a0"/>
    <w:link w:val="a7"/>
    <w:qFormat/>
    <w:rsid w:val="00DA4013"/>
    <w:pPr>
      <w:spacing w:after="0" w:line="360" w:lineRule="auto"/>
      <w:ind w:firstLine="567"/>
      <w:jc w:val="both"/>
    </w:pPr>
    <w:rPr>
      <w:sz w:val="28"/>
      <w:szCs w:val="24"/>
    </w:rPr>
  </w:style>
  <w:style w:type="character" w:customStyle="1" w:styleId="a7">
    <w:name w:val="Текст ГОСТ Знак"/>
    <w:basedOn w:val="a1"/>
    <w:link w:val="a6"/>
    <w:rsid w:val="00DA4013"/>
    <w:rPr>
      <w:sz w:val="28"/>
      <w:szCs w:val="24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Знак"/>
    <w:basedOn w:val="a0"/>
    <w:link w:val="a9"/>
    <w:uiPriority w:val="99"/>
    <w:unhideWhenUsed/>
    <w:qFormat/>
    <w:rsid w:val="002D679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Знак Знак"/>
    <w:basedOn w:val="a1"/>
    <w:link w:val="a8"/>
    <w:uiPriority w:val="99"/>
    <w:rsid w:val="002D6796"/>
    <w:rPr>
      <w:sz w:val="20"/>
      <w:szCs w:val="20"/>
    </w:rPr>
  </w:style>
  <w:style w:type="character" w:styleId="aa">
    <w:name w:val="footnote reference"/>
    <w:aliases w:val="Знак сноски-FN,Ciae niinee-FN,Знак сноски 1,fr,Used by Word for Help footnote symbols,Referencia nota al pie,Ciae niinee 1,16 Point,Superscript 6 Point,Footnote Reference Number,Footnote Reference_LVL6,Footnote Reference_LVL61,f,SUPERS"/>
    <w:basedOn w:val="a1"/>
    <w:uiPriority w:val="99"/>
    <w:unhideWhenUsed/>
    <w:rsid w:val="002D6796"/>
    <w:rPr>
      <w:vertAlign w:val="superscript"/>
    </w:rPr>
  </w:style>
  <w:style w:type="paragraph" w:customStyle="1" w:styleId="Default">
    <w:name w:val="Default"/>
    <w:rsid w:val="00B56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97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7391C"/>
    <w:rPr>
      <w:rFonts w:ascii="Tahoma" w:hAnsi="Tahoma" w:cs="Tahoma"/>
      <w:sz w:val="16"/>
      <w:szCs w:val="16"/>
    </w:rPr>
  </w:style>
  <w:style w:type="character" w:styleId="ad">
    <w:name w:val="annotation reference"/>
    <w:basedOn w:val="a1"/>
    <w:uiPriority w:val="99"/>
    <w:semiHidden/>
    <w:unhideWhenUsed/>
    <w:rsid w:val="00B83CF4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B83C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B83CF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CF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3CF4"/>
    <w:rPr>
      <w:b/>
      <w:bCs/>
      <w:sz w:val="20"/>
      <w:szCs w:val="20"/>
    </w:rPr>
  </w:style>
  <w:style w:type="paragraph" w:customStyle="1" w:styleId="a">
    <w:name w:val="Нумерация источников"/>
    <w:basedOn w:val="11"/>
    <w:link w:val="af2"/>
    <w:qFormat/>
    <w:rsid w:val="00072D9C"/>
    <w:pPr>
      <w:numPr>
        <w:numId w:val="27"/>
      </w:numPr>
      <w:ind w:left="924" w:hanging="357"/>
    </w:pPr>
  </w:style>
  <w:style w:type="character" w:customStyle="1" w:styleId="af2">
    <w:name w:val="Нумерация источников Знак"/>
    <w:basedOn w:val="a1"/>
    <w:link w:val="a"/>
    <w:rsid w:val="00072D9C"/>
    <w:rPr>
      <w:sz w:val="28"/>
    </w:rPr>
  </w:style>
  <w:style w:type="character" w:customStyle="1" w:styleId="10">
    <w:name w:val="Заголовок 1 Знак"/>
    <w:basedOn w:val="a1"/>
    <w:link w:val="1"/>
    <w:uiPriority w:val="9"/>
    <w:rsid w:val="00CF0D87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</w:rPr>
  </w:style>
  <w:style w:type="character" w:customStyle="1" w:styleId="20">
    <w:name w:val="Заголовок 2 Знак"/>
    <w:basedOn w:val="a1"/>
    <w:link w:val="2"/>
    <w:uiPriority w:val="9"/>
    <w:rsid w:val="00CF0D87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af3">
    <w:name w:val="header"/>
    <w:basedOn w:val="a0"/>
    <w:link w:val="af4"/>
    <w:uiPriority w:val="99"/>
    <w:unhideWhenUsed/>
    <w:rsid w:val="00B2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B27360"/>
  </w:style>
  <w:style w:type="paragraph" w:styleId="af5">
    <w:name w:val="footer"/>
    <w:basedOn w:val="a0"/>
    <w:link w:val="af6"/>
    <w:uiPriority w:val="99"/>
    <w:unhideWhenUsed/>
    <w:rsid w:val="00B2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B27360"/>
  </w:style>
  <w:style w:type="paragraph" w:styleId="af7">
    <w:name w:val="TOC Heading"/>
    <w:basedOn w:val="1"/>
    <w:next w:val="a0"/>
    <w:uiPriority w:val="39"/>
    <w:unhideWhenUsed/>
    <w:qFormat/>
    <w:rsid w:val="00B27360"/>
    <w:pPr>
      <w:spacing w:before="240" w:after="0" w:line="259" w:lineRule="auto"/>
      <w:outlineLvl w:val="9"/>
    </w:pPr>
    <w:rPr>
      <w:rFonts w:asciiTheme="majorHAnsi" w:hAnsiTheme="majorHAnsi"/>
      <w:b w:val="0"/>
      <w:sz w:val="32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B27360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B27360"/>
    <w:pPr>
      <w:tabs>
        <w:tab w:val="left" w:pos="880"/>
        <w:tab w:val="right" w:leader="dot" w:pos="9628"/>
      </w:tabs>
      <w:spacing w:after="100"/>
      <w:ind w:left="454"/>
    </w:pPr>
  </w:style>
  <w:style w:type="character" w:styleId="af8">
    <w:name w:val="Hyperlink"/>
    <w:basedOn w:val="a1"/>
    <w:uiPriority w:val="99"/>
    <w:unhideWhenUsed/>
    <w:rsid w:val="00B27360"/>
    <w:rPr>
      <w:color w:val="0000FF" w:themeColor="hyperlink"/>
      <w:u w:val="single"/>
    </w:rPr>
  </w:style>
  <w:style w:type="paragraph" w:styleId="af9">
    <w:name w:val="Title"/>
    <w:basedOn w:val="a0"/>
    <w:next w:val="a0"/>
    <w:link w:val="afa"/>
    <w:uiPriority w:val="10"/>
    <w:qFormat/>
    <w:rsid w:val="00B27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1"/>
    <w:link w:val="af9"/>
    <w:uiPriority w:val="10"/>
    <w:rsid w:val="00B2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1"/>
    <w:link w:val="3"/>
    <w:uiPriority w:val="9"/>
    <w:rsid w:val="00850417"/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31">
    <w:name w:val="toc 3"/>
    <w:basedOn w:val="a0"/>
    <w:next w:val="a0"/>
    <w:autoRedefine/>
    <w:uiPriority w:val="39"/>
    <w:unhideWhenUsed/>
    <w:rsid w:val="00970B5C"/>
    <w:pPr>
      <w:spacing w:after="100"/>
      <w:ind w:left="440"/>
    </w:pPr>
  </w:style>
  <w:style w:type="paragraph" w:styleId="afb">
    <w:name w:val="Normal (Web)"/>
    <w:basedOn w:val="a0"/>
    <w:rsid w:val="006B3706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9901F5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9901F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C470-166C-404C-8602-5C7313E1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24</Pages>
  <Words>10301</Words>
  <Characters>58720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Zajcev</dc:creator>
  <cp:lastModifiedBy>123</cp:lastModifiedBy>
  <cp:revision>38</cp:revision>
  <cp:lastPrinted>2017-06-22T11:23:00Z</cp:lastPrinted>
  <dcterms:created xsi:type="dcterms:W3CDTF">2017-03-29T07:08:00Z</dcterms:created>
  <dcterms:modified xsi:type="dcterms:W3CDTF">2017-06-22T11:25:00Z</dcterms:modified>
</cp:coreProperties>
</file>